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6F" w:rsidRDefault="00495EF8" w:rsidP="00495E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EF8">
        <w:rPr>
          <w:rFonts w:ascii="Times New Roman" w:hAnsi="Times New Roman" w:cs="Times New Roman"/>
          <w:b/>
          <w:sz w:val="24"/>
          <w:szCs w:val="24"/>
        </w:rPr>
        <w:t>Об ответственности депутатов сельского поселения, муниципальных служащих  за неполные или недостоверные сведения о своих доходах, расходах, об имуществе и обязательствах имущественного характера</w:t>
      </w:r>
    </w:p>
    <w:p w:rsidR="00495EF8" w:rsidRPr="00495EF8" w:rsidRDefault="00495EF8" w:rsidP="0049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172D" w:rsidRDefault="002E3F6F" w:rsidP="00AA4A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E3F6F">
        <w:t xml:space="preserve">В соответствии с </w:t>
      </w:r>
      <w:proofErr w:type="gramStart"/>
      <w:r w:rsidRPr="002E3F6F">
        <w:t>ч</w:t>
      </w:r>
      <w:proofErr w:type="gramEnd"/>
      <w:r w:rsidRPr="002E3F6F">
        <w:t>. 4 ст. 12.1 Федерального закона от 25.12.2008 № 273-ФЗ «О противодействии коррупции» лица, замещающие, в том числе, 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супругов и несовершеннолетних детей.</w:t>
      </w:r>
    </w:p>
    <w:p w:rsidR="002E3F6F" w:rsidRPr="002E3F6F" w:rsidRDefault="000D172D" w:rsidP="000D172D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2E3F6F" w:rsidRPr="002E3F6F">
        <w:t xml:space="preserve">Федеральный закон от 03.12.2012 № 230-ФЗ «О </w:t>
      </w:r>
      <w:proofErr w:type="gramStart"/>
      <w:r w:rsidR="002E3F6F" w:rsidRPr="002E3F6F">
        <w:t>контроле за</w:t>
      </w:r>
      <w:proofErr w:type="gramEnd"/>
      <w:r w:rsidR="002E3F6F" w:rsidRPr="002E3F6F">
        <w:t xml:space="preserve"> соответствием расходов лиц, замещающих государственные должности, и иных лиц их доходам» </w:t>
      </w:r>
      <w:r w:rsidR="002E3F6F" w:rsidRPr="003508BF">
        <w:t>устанавливает контроль за расходами лиц, замещающих, в том числе, муниципальные</w:t>
      </w:r>
      <w:r w:rsidR="002E3F6F" w:rsidRPr="002E3F6F">
        <w:t xml:space="preserve"> должности.</w:t>
      </w:r>
      <w:r>
        <w:t xml:space="preserve"> </w:t>
      </w:r>
      <w:r w:rsidR="002E3F6F" w:rsidRPr="002E3F6F">
        <w:t>При этом согласно ст. 2 Федерального закона от 06.10.2003 № 131-ФЗ «Об общих принципах организации местного самоуправления в Российской Федерации», депутат является лицом, замещающим муниципальную должность. </w:t>
      </w:r>
    </w:p>
    <w:p w:rsidR="002E3F6F" w:rsidRPr="002E3F6F" w:rsidRDefault="000D172D" w:rsidP="000D172D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2E3F6F" w:rsidRPr="002E3F6F">
        <w:t xml:space="preserve">В силу </w:t>
      </w:r>
      <w:proofErr w:type="gramStart"/>
      <w:r w:rsidR="002E3F6F" w:rsidRPr="002E3F6F">
        <w:t>ч</w:t>
      </w:r>
      <w:proofErr w:type="gramEnd"/>
      <w:r w:rsidR="002E3F6F" w:rsidRPr="002E3F6F">
        <w:t>. 7.1 ст. 40 Федерального закона «Об общих принципах организации местного самоуправления в Российской Федерации» депутат должен соблюдать ограничения, запреты, исполнять обязанности, которые установлены Федеральным законом «О противодействии коррупции» и другими федеральными законами.</w:t>
      </w:r>
    </w:p>
    <w:p w:rsidR="002E3F6F" w:rsidRPr="002E3F6F" w:rsidRDefault="002E3F6F" w:rsidP="000D172D">
      <w:pPr>
        <w:pStyle w:val="a3"/>
        <w:shd w:val="clear" w:color="auto" w:fill="FFFFFF"/>
        <w:spacing w:before="0" w:beforeAutospacing="0" w:after="0" w:afterAutospacing="0"/>
        <w:jc w:val="both"/>
      </w:pPr>
      <w:r w:rsidRPr="002E3F6F">
        <w:t>Поскольку все депутаты представительных органов местного самоуправления являются лицами, замещающими муниципальную должность, указанная обязанность распространяется на них всех, независимо от того, на постоянной или непостоянной основе они исполняют свои полномочия.</w:t>
      </w:r>
    </w:p>
    <w:p w:rsidR="003508BF" w:rsidRDefault="00A2429A" w:rsidP="003508BF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proofErr w:type="gramStart"/>
      <w:r w:rsidR="002E3F6F" w:rsidRPr="002E3F6F">
        <w:t>Таким образом, депутат</w:t>
      </w:r>
      <w:r w:rsidR="00F54873">
        <w:t xml:space="preserve"> </w:t>
      </w:r>
      <w:r w:rsidR="00CB5904">
        <w:t xml:space="preserve">Совета сельского поселения </w:t>
      </w:r>
      <w:r w:rsidR="002E3F6F" w:rsidRPr="002E3F6F">
        <w:t xml:space="preserve">обязан ежегодно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супругов и несовершеннолетних </w:t>
      </w:r>
      <w:r w:rsidR="000D172D">
        <w:t xml:space="preserve">детей </w:t>
      </w:r>
      <w:r w:rsidR="003508BF" w:rsidRPr="003508BF">
        <w:rPr>
          <w:color w:val="000000"/>
          <w:shd w:val="clear" w:color="auto" w:fill="FFFFFF"/>
        </w:rPr>
        <w:t>порядке и по </w:t>
      </w:r>
      <w:hyperlink r:id="rId5" w:anchor="dst100045" w:history="1">
        <w:r w:rsidR="003508BF" w:rsidRPr="003508BF">
          <w:rPr>
            <w:rStyle w:val="a5"/>
            <w:color w:val="1A0DAB"/>
            <w:shd w:val="clear" w:color="auto" w:fill="FFFFFF"/>
          </w:rPr>
          <w:t>форме</w:t>
        </w:r>
      </w:hyperlink>
      <w:r w:rsidR="003508BF" w:rsidRPr="003508BF">
        <w:rPr>
          <w:color w:val="000000"/>
          <w:shd w:val="clear" w:color="auto" w:fill="FFFFFF"/>
        </w:rP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</w:t>
      </w:r>
      <w:proofErr w:type="gramEnd"/>
      <w:r w:rsidR="003508BF" w:rsidRPr="002E3F6F">
        <w:t xml:space="preserve"> </w:t>
      </w:r>
      <w:r w:rsidR="007B732B" w:rsidRPr="002E3F6F">
        <w:t>не позднее 1 апреля года</w:t>
      </w:r>
      <w:r w:rsidR="00F54873" w:rsidRPr="00F54873">
        <w:t xml:space="preserve"> </w:t>
      </w:r>
      <w:r w:rsidR="00F54873" w:rsidRPr="002E3F6F">
        <w:t xml:space="preserve">следующего за </w:t>
      </w:r>
      <w:proofErr w:type="gramStart"/>
      <w:r w:rsidR="00F54873" w:rsidRPr="002E3F6F">
        <w:t>отчетным</w:t>
      </w:r>
      <w:proofErr w:type="gramEnd"/>
      <w:r w:rsidR="00F54873">
        <w:t xml:space="preserve"> периодом</w:t>
      </w:r>
      <w:r w:rsidR="003508BF">
        <w:t xml:space="preserve">, </w:t>
      </w:r>
      <w:r w:rsidR="003508BF" w:rsidRPr="002E3F6F">
        <w:t>полученных за календарный год, предшествующий году представления Сведени</w:t>
      </w:r>
      <w:r w:rsidR="003508BF">
        <w:t>й (с 1 января по 31 декабря).</w:t>
      </w:r>
    </w:p>
    <w:p w:rsidR="009773B7" w:rsidRPr="003508BF" w:rsidRDefault="003508BF" w:rsidP="00A242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tab/>
      </w:r>
      <w:proofErr w:type="gramStart"/>
      <w:r w:rsidR="00A2429A" w:rsidRPr="003508BF">
        <w:rPr>
          <w:color w:val="000000"/>
        </w:rPr>
        <w:t xml:space="preserve">Федеральным законом </w:t>
      </w:r>
      <w:r w:rsidR="00A2429A" w:rsidRPr="003508BF">
        <w:rPr>
          <w:b/>
          <w:color w:val="000000"/>
        </w:rPr>
        <w:t>«</w:t>
      </w:r>
      <w:r w:rsidR="00A2429A" w:rsidRPr="003508BF">
        <w:rPr>
          <w:color w:val="000000"/>
        </w:rPr>
        <w:t>О внесении изменений в Федеральный закон</w:t>
      </w:r>
      <w:r w:rsidR="00A2429A" w:rsidRPr="003508BF">
        <w:rPr>
          <w:b/>
          <w:color w:val="000000"/>
        </w:rPr>
        <w:t xml:space="preserve"> «</w:t>
      </w:r>
      <w:r w:rsidR="00A2429A" w:rsidRPr="003508BF">
        <w:rPr>
          <w:color w:val="000000"/>
        </w:rPr>
        <w:t>Об общих принципах организации публичной власти в субъектах Российской Федерации" и отдельные законодательные акты Российской Федерации" от 06.02.2023 N 12-ФЗ (последняя редакция)</w:t>
      </w:r>
      <w:r w:rsidR="00A2429A" w:rsidRPr="003508BF">
        <w:rPr>
          <w:rFonts w:ascii="Arial" w:hAnsi="Arial" w:cs="Arial"/>
          <w:color w:val="000000"/>
          <w:sz w:val="42"/>
          <w:szCs w:val="42"/>
        </w:rPr>
        <w:t xml:space="preserve"> </w:t>
      </w:r>
      <w:r w:rsidR="00A2429A" w:rsidRPr="003508BF">
        <w:rPr>
          <w:b/>
          <w:color w:val="000000"/>
        </w:rPr>
        <w:t>упрощен порядок предоставления сведений</w:t>
      </w:r>
      <w:r w:rsidR="00A2429A" w:rsidRPr="003508BF">
        <w:rPr>
          <w:color w:val="000000"/>
        </w:rPr>
        <w:t xml:space="preserve"> о доходах, расходах, об имуществе и обязательствах имущественного характера региональными и муниципальными депутатами, осуществляющими деятельность на непостоянной основе.</w:t>
      </w:r>
      <w:r w:rsidR="00A2429A" w:rsidRPr="00A2429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2429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End"/>
    </w:p>
    <w:p w:rsidR="009773B7" w:rsidRPr="002E3F6F" w:rsidRDefault="006879E8" w:rsidP="00F5487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6879E8">
        <w:t>В случае</w:t>
      </w:r>
      <w:proofErr w:type="gramStart"/>
      <w:r w:rsidRPr="006879E8">
        <w:t>,</w:t>
      </w:r>
      <w:proofErr w:type="gramEnd"/>
      <w:r w:rsidRPr="006879E8">
        <w:t xml:space="preserve"> если в течение отчетного периода</w:t>
      </w:r>
      <w:r w:rsidR="003508BF">
        <w:t xml:space="preserve"> </w:t>
      </w:r>
      <w:r w:rsidRPr="006879E8">
        <w:t>сделки не совершались, депутат письменно</w:t>
      </w:r>
      <w:r w:rsidRPr="002E3F6F">
        <w:t xml:space="preserve"> сообщает об этом в комиссию по контролю по </w:t>
      </w:r>
      <w:r w:rsidR="009773B7">
        <w:t xml:space="preserve">утвержденной </w:t>
      </w:r>
      <w:r w:rsidRPr="002E3F6F">
        <w:t>форме</w:t>
      </w:r>
      <w:r w:rsidR="00AA4AF7">
        <w:t>, утвержденной Законом Республики Коми от 28.11.2019 № 95-РЗ «О внесении изменений в закон Республики Коми «О противодействии коррупции в Республике Коми»</w:t>
      </w:r>
      <w:r w:rsidR="009773B7">
        <w:t>.</w:t>
      </w:r>
      <w:r w:rsidR="009773B7">
        <w:tab/>
      </w:r>
    </w:p>
    <w:p w:rsidR="009773B7" w:rsidRDefault="009773B7" w:rsidP="00A242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879E8" w:rsidRPr="002E3F6F" w:rsidRDefault="006879E8" w:rsidP="00977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представления </w:t>
      </w:r>
      <w:r w:rsidR="00F5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депутатом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недостоверных или неполных сведений о доходах, расходах, имуществе и обязательствах имущественного характера, </w:t>
      </w:r>
      <w:r w:rsidRPr="002E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если искажение этих сведений является несущественным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могут быть применены следующие альтернативные меры ответственности:</w:t>
      </w:r>
    </w:p>
    <w:p w:rsidR="006879E8" w:rsidRPr="000A5408" w:rsidRDefault="009773B7" w:rsidP="00977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879E8" w:rsidRPr="002E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79E8"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предупреждение;</w:t>
      </w:r>
    </w:p>
    <w:p w:rsidR="006879E8" w:rsidRPr="000A5408" w:rsidRDefault="009773B7" w:rsidP="00687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879E8" w:rsidRPr="002E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79E8"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указанном органе до прекращения срока его полномочий;</w:t>
      </w:r>
    </w:p>
    <w:p w:rsidR="006879E8" w:rsidRPr="000A5408" w:rsidRDefault="009773B7" w:rsidP="00687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6879E8" w:rsidRPr="002E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79E8"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879E8" w:rsidRPr="000A5408" w:rsidRDefault="009773B7" w:rsidP="00687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879E8" w:rsidRPr="002E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79E8"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879E8" w:rsidRPr="002E3F6F" w:rsidRDefault="009773B7" w:rsidP="00687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879E8" w:rsidRPr="002E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79E8"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6879E8" w:rsidRPr="002E3F6F" w:rsidRDefault="006879E8" w:rsidP="00687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4AF7" w:rsidRDefault="006879E8" w:rsidP="00AA4A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0A5408">
        <w:rPr>
          <w:color w:val="000000" w:themeColor="text1"/>
        </w:rPr>
        <w:t>При этом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перечисленных мер ответственности будет определяться муниципальным правовым актом в соответствии с законом субъекта Российской Федерации</w:t>
      </w:r>
    </w:p>
    <w:p w:rsidR="00AA4AF7" w:rsidRDefault="00AA4AF7" w:rsidP="00AA4A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</w:p>
    <w:p w:rsidR="00AA4AF7" w:rsidRPr="00AA4AF7" w:rsidRDefault="00AA4AF7" w:rsidP="00AA4A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AA4AF7">
        <w:rPr>
          <w:color w:val="000000"/>
          <w:shd w:val="clear" w:color="auto" w:fill="FFFFFF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 </w:t>
      </w:r>
      <w:hyperlink r:id="rId6" w:anchor="dst100045" w:history="1">
        <w:r w:rsidRPr="00AA4AF7">
          <w:rPr>
            <w:rStyle w:val="a5"/>
            <w:color w:val="1A0DAB"/>
            <w:shd w:val="clear" w:color="auto" w:fill="FFFFFF"/>
          </w:rPr>
          <w:t>форме</w:t>
        </w:r>
      </w:hyperlink>
      <w:r w:rsidRPr="00AA4AF7">
        <w:rPr>
          <w:color w:val="000000"/>
          <w:shd w:val="clear" w:color="auto" w:fill="FFFFFF"/>
        </w:rPr>
        <w:t xml:space="preserve"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 </w:t>
      </w:r>
      <w:r w:rsidRPr="00AA4AF7">
        <w:t>не позднее 30 апреля года следующего за отчетным периодом</w:t>
      </w:r>
      <w:proofErr w:type="gramEnd"/>
      <w:r w:rsidRPr="00AA4AF7">
        <w:t>, полученных за календарный год, предшествующий году представления Сведений (с 1 января по 31 декабря).</w:t>
      </w:r>
    </w:p>
    <w:p w:rsidR="002E3F6F" w:rsidRPr="00AA4AF7" w:rsidRDefault="00AA4AF7" w:rsidP="009773B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tab/>
      </w:r>
      <w:proofErr w:type="gramStart"/>
      <w:r w:rsidRPr="00AA4AF7">
        <w:rPr>
          <w:color w:val="000000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</w:t>
      </w:r>
      <w:r>
        <w:rPr>
          <w:color w:val="000000"/>
          <w:shd w:val="clear" w:color="auto" w:fill="FFFFFF"/>
        </w:rPr>
        <w:t xml:space="preserve">уга) и несовершеннолетних детей, </w:t>
      </w:r>
      <w:r w:rsidRPr="00AA4AF7">
        <w:rPr>
          <w:color w:val="000000"/>
          <w:shd w:val="clear" w:color="auto" w:fill="FFFFFF"/>
        </w:rPr>
        <w:t>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7" w:anchor="dst100330" w:history="1">
        <w:r w:rsidRPr="00AA4AF7">
          <w:rPr>
            <w:rStyle w:val="a5"/>
            <w:color w:val="1A0DAB"/>
            <w:shd w:val="clear" w:color="auto" w:fill="FFFFFF"/>
          </w:rPr>
          <w:t>законами</w:t>
        </w:r>
      </w:hyperlink>
      <w:r>
        <w:rPr>
          <w:color w:val="000000"/>
          <w:sz w:val="30"/>
          <w:szCs w:val="30"/>
          <w:shd w:val="clear" w:color="auto" w:fill="FFFFFF"/>
        </w:rPr>
        <w:t>.</w:t>
      </w:r>
      <w:proofErr w:type="gramEnd"/>
    </w:p>
    <w:p w:rsidR="002E3F6F" w:rsidRPr="002E3F6F" w:rsidRDefault="002E3F6F" w:rsidP="000A54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F6F" w:rsidRPr="002E3F6F" w:rsidSect="00B4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D1C"/>
    <w:multiLevelType w:val="hybridMultilevel"/>
    <w:tmpl w:val="DC02E6B0"/>
    <w:lvl w:ilvl="0" w:tplc="884E9C14">
      <w:start w:val="1"/>
      <w:numFmt w:val="decimal"/>
      <w:lvlText w:val="%1)"/>
      <w:lvlJc w:val="left"/>
      <w:pPr>
        <w:ind w:left="1429" w:hanging="360"/>
      </w:pPr>
    </w:lvl>
    <w:lvl w:ilvl="1" w:tplc="500AFA08">
      <w:start w:val="1"/>
      <w:numFmt w:val="lowerLetter"/>
      <w:lvlText w:val="%2."/>
      <w:lvlJc w:val="left"/>
      <w:pPr>
        <w:ind w:left="2149" w:hanging="360"/>
      </w:pPr>
    </w:lvl>
    <w:lvl w:ilvl="2" w:tplc="904AF3CC">
      <w:start w:val="1"/>
      <w:numFmt w:val="lowerRoman"/>
      <w:lvlText w:val="%3."/>
      <w:lvlJc w:val="right"/>
      <w:pPr>
        <w:ind w:left="2869" w:hanging="180"/>
      </w:pPr>
    </w:lvl>
    <w:lvl w:ilvl="3" w:tplc="87A89F7C">
      <w:start w:val="1"/>
      <w:numFmt w:val="decimal"/>
      <w:lvlText w:val="%4."/>
      <w:lvlJc w:val="left"/>
      <w:pPr>
        <w:ind w:left="3589" w:hanging="360"/>
      </w:pPr>
    </w:lvl>
    <w:lvl w:ilvl="4" w:tplc="FE06D41A">
      <w:start w:val="1"/>
      <w:numFmt w:val="lowerLetter"/>
      <w:lvlText w:val="%5."/>
      <w:lvlJc w:val="left"/>
      <w:pPr>
        <w:ind w:left="4309" w:hanging="360"/>
      </w:pPr>
    </w:lvl>
    <w:lvl w:ilvl="5" w:tplc="66765242">
      <w:start w:val="1"/>
      <w:numFmt w:val="lowerRoman"/>
      <w:lvlText w:val="%6."/>
      <w:lvlJc w:val="right"/>
      <w:pPr>
        <w:ind w:left="5029" w:hanging="180"/>
      </w:pPr>
    </w:lvl>
    <w:lvl w:ilvl="6" w:tplc="FFAC0B28">
      <w:start w:val="1"/>
      <w:numFmt w:val="decimal"/>
      <w:lvlText w:val="%7."/>
      <w:lvlJc w:val="left"/>
      <w:pPr>
        <w:ind w:left="5749" w:hanging="360"/>
      </w:pPr>
    </w:lvl>
    <w:lvl w:ilvl="7" w:tplc="58449356">
      <w:start w:val="1"/>
      <w:numFmt w:val="lowerLetter"/>
      <w:lvlText w:val="%8."/>
      <w:lvlJc w:val="left"/>
      <w:pPr>
        <w:ind w:left="6469" w:hanging="360"/>
      </w:pPr>
    </w:lvl>
    <w:lvl w:ilvl="8" w:tplc="DF64A90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45578C"/>
    <w:multiLevelType w:val="hybridMultilevel"/>
    <w:tmpl w:val="A0D0E3E8"/>
    <w:lvl w:ilvl="0" w:tplc="C40C789A">
      <w:start w:val="1"/>
      <w:numFmt w:val="decimal"/>
      <w:lvlText w:val="%1)"/>
      <w:lvlJc w:val="left"/>
      <w:pPr>
        <w:ind w:left="1429" w:hanging="360"/>
      </w:pPr>
    </w:lvl>
    <w:lvl w:ilvl="1" w:tplc="07F476DA">
      <w:start w:val="1"/>
      <w:numFmt w:val="lowerLetter"/>
      <w:lvlText w:val="%2."/>
      <w:lvlJc w:val="left"/>
      <w:pPr>
        <w:ind w:left="2149" w:hanging="360"/>
      </w:pPr>
    </w:lvl>
    <w:lvl w:ilvl="2" w:tplc="0254A38C">
      <w:start w:val="1"/>
      <w:numFmt w:val="lowerRoman"/>
      <w:lvlText w:val="%3."/>
      <w:lvlJc w:val="right"/>
      <w:pPr>
        <w:ind w:left="2869" w:hanging="180"/>
      </w:pPr>
    </w:lvl>
    <w:lvl w:ilvl="3" w:tplc="CB7864D0">
      <w:start w:val="1"/>
      <w:numFmt w:val="decimal"/>
      <w:lvlText w:val="%4."/>
      <w:lvlJc w:val="left"/>
      <w:pPr>
        <w:ind w:left="3589" w:hanging="360"/>
      </w:pPr>
    </w:lvl>
    <w:lvl w:ilvl="4" w:tplc="0F4886B4">
      <w:start w:val="1"/>
      <w:numFmt w:val="lowerLetter"/>
      <w:lvlText w:val="%5."/>
      <w:lvlJc w:val="left"/>
      <w:pPr>
        <w:ind w:left="4309" w:hanging="360"/>
      </w:pPr>
    </w:lvl>
    <w:lvl w:ilvl="5" w:tplc="06648BCE">
      <w:start w:val="1"/>
      <w:numFmt w:val="lowerRoman"/>
      <w:lvlText w:val="%6."/>
      <w:lvlJc w:val="right"/>
      <w:pPr>
        <w:ind w:left="5029" w:hanging="180"/>
      </w:pPr>
    </w:lvl>
    <w:lvl w:ilvl="6" w:tplc="E49AA03E">
      <w:start w:val="1"/>
      <w:numFmt w:val="decimal"/>
      <w:lvlText w:val="%7."/>
      <w:lvlJc w:val="left"/>
      <w:pPr>
        <w:ind w:left="5749" w:hanging="360"/>
      </w:pPr>
    </w:lvl>
    <w:lvl w:ilvl="7" w:tplc="1D12C628">
      <w:start w:val="1"/>
      <w:numFmt w:val="lowerLetter"/>
      <w:lvlText w:val="%8."/>
      <w:lvlJc w:val="left"/>
      <w:pPr>
        <w:ind w:left="6469" w:hanging="360"/>
      </w:pPr>
    </w:lvl>
    <w:lvl w:ilvl="8" w:tplc="627A3D9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9A1A7C"/>
    <w:multiLevelType w:val="hybridMultilevel"/>
    <w:tmpl w:val="ECEA84A4"/>
    <w:lvl w:ilvl="0" w:tplc="F768D85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65B407FC"/>
    <w:multiLevelType w:val="hybridMultilevel"/>
    <w:tmpl w:val="F68C0AA6"/>
    <w:lvl w:ilvl="0" w:tplc="01686CF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9F8EA892">
      <w:start w:val="1"/>
      <w:numFmt w:val="lowerLetter"/>
      <w:lvlText w:val="%2."/>
      <w:lvlJc w:val="left"/>
      <w:pPr>
        <w:ind w:left="2291" w:hanging="360"/>
      </w:pPr>
    </w:lvl>
    <w:lvl w:ilvl="2" w:tplc="908A6DEE">
      <w:start w:val="1"/>
      <w:numFmt w:val="lowerRoman"/>
      <w:lvlText w:val="%3."/>
      <w:lvlJc w:val="right"/>
      <w:pPr>
        <w:ind w:left="3011" w:hanging="180"/>
      </w:pPr>
    </w:lvl>
    <w:lvl w:ilvl="3" w:tplc="E27EBA30">
      <w:start w:val="1"/>
      <w:numFmt w:val="decimal"/>
      <w:lvlText w:val="%4."/>
      <w:lvlJc w:val="left"/>
      <w:pPr>
        <w:ind w:left="3731" w:hanging="360"/>
      </w:pPr>
    </w:lvl>
    <w:lvl w:ilvl="4" w:tplc="5F70C72E">
      <w:start w:val="1"/>
      <w:numFmt w:val="lowerLetter"/>
      <w:lvlText w:val="%5."/>
      <w:lvlJc w:val="left"/>
      <w:pPr>
        <w:ind w:left="4451" w:hanging="360"/>
      </w:pPr>
    </w:lvl>
    <w:lvl w:ilvl="5" w:tplc="BDA4D066">
      <w:start w:val="1"/>
      <w:numFmt w:val="lowerRoman"/>
      <w:lvlText w:val="%6."/>
      <w:lvlJc w:val="right"/>
      <w:pPr>
        <w:ind w:left="5171" w:hanging="180"/>
      </w:pPr>
    </w:lvl>
    <w:lvl w:ilvl="6" w:tplc="51883A94">
      <w:start w:val="1"/>
      <w:numFmt w:val="decimal"/>
      <w:lvlText w:val="%7."/>
      <w:lvlJc w:val="left"/>
      <w:pPr>
        <w:ind w:left="5891" w:hanging="360"/>
      </w:pPr>
    </w:lvl>
    <w:lvl w:ilvl="7" w:tplc="C980DC1E">
      <w:start w:val="1"/>
      <w:numFmt w:val="lowerLetter"/>
      <w:lvlText w:val="%8."/>
      <w:lvlJc w:val="left"/>
      <w:pPr>
        <w:ind w:left="6611" w:hanging="360"/>
      </w:pPr>
    </w:lvl>
    <w:lvl w:ilvl="8" w:tplc="27C65EDC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5408"/>
    <w:rsid w:val="000A5408"/>
    <w:rsid w:val="000D172D"/>
    <w:rsid w:val="002E3F6F"/>
    <w:rsid w:val="003508BF"/>
    <w:rsid w:val="00495EF8"/>
    <w:rsid w:val="00635435"/>
    <w:rsid w:val="006879E8"/>
    <w:rsid w:val="006900B9"/>
    <w:rsid w:val="007B3EAA"/>
    <w:rsid w:val="007B732B"/>
    <w:rsid w:val="007F6C6E"/>
    <w:rsid w:val="009773B7"/>
    <w:rsid w:val="00A2429A"/>
    <w:rsid w:val="00AA4AF7"/>
    <w:rsid w:val="00AE2E63"/>
    <w:rsid w:val="00B467BC"/>
    <w:rsid w:val="00BB2DF4"/>
    <w:rsid w:val="00CB5904"/>
    <w:rsid w:val="00DC4DB2"/>
    <w:rsid w:val="00EA748B"/>
    <w:rsid w:val="00F54873"/>
    <w:rsid w:val="00F8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BC"/>
  </w:style>
  <w:style w:type="paragraph" w:styleId="1">
    <w:name w:val="heading 1"/>
    <w:basedOn w:val="a"/>
    <w:next w:val="a"/>
    <w:link w:val="10"/>
    <w:uiPriority w:val="9"/>
    <w:qFormat/>
    <w:rsid w:val="002E3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5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A5408"/>
  </w:style>
  <w:style w:type="character" w:customStyle="1" w:styleId="feeds-pagenavigationtooltip">
    <w:name w:val="feeds-page__navigation_tooltip"/>
    <w:basedOn w:val="a0"/>
    <w:rsid w:val="000A5408"/>
  </w:style>
  <w:style w:type="paragraph" w:styleId="a3">
    <w:name w:val="Normal (Web)"/>
    <w:basedOn w:val="a"/>
    <w:uiPriority w:val="99"/>
    <w:unhideWhenUsed/>
    <w:rsid w:val="000A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408"/>
    <w:rPr>
      <w:b/>
      <w:bCs/>
    </w:rPr>
  </w:style>
  <w:style w:type="character" w:styleId="a5">
    <w:name w:val="Hyperlink"/>
    <w:basedOn w:val="a0"/>
    <w:uiPriority w:val="99"/>
    <w:semiHidden/>
    <w:unhideWhenUsed/>
    <w:rsid w:val="000A5408"/>
    <w:rPr>
      <w:color w:val="0000FF"/>
      <w:u w:val="single"/>
    </w:rPr>
  </w:style>
  <w:style w:type="paragraph" w:customStyle="1" w:styleId="formattext">
    <w:name w:val="formattext"/>
    <w:basedOn w:val="a"/>
    <w:rsid w:val="000A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BB2DF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E3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4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8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7004/c37f718e43ff34fba649c5e20915741f5dbdd0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8048/bbec48ff6fbeaac02b8579b5a8aed4c2d524a001/" TargetMode="External"/><Relationship Id="rId5" Type="http://schemas.openxmlformats.org/officeDocument/2006/relationships/hyperlink" Target="https://www.consultant.ru/document/cons_doc_LAW_468048/bbec48ff6fbeaac02b8579b5a8aed4c2d524a0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2024-12-19T12:17:00Z</cp:lastPrinted>
  <dcterms:created xsi:type="dcterms:W3CDTF">2024-12-19T14:24:00Z</dcterms:created>
  <dcterms:modified xsi:type="dcterms:W3CDTF">2024-12-20T10:27:00Z</dcterms:modified>
</cp:coreProperties>
</file>