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01" w:rsidRPr="00FA64EC" w:rsidRDefault="00FA64EC">
      <w:pPr>
        <w:rPr>
          <w:rFonts w:ascii="Montserrat" w:hAnsi="Montserrat"/>
          <w:b/>
          <w:bCs/>
          <w:color w:val="C00000"/>
          <w:sz w:val="27"/>
          <w:szCs w:val="27"/>
          <w:shd w:val="clear" w:color="auto" w:fill="FFFFFF"/>
        </w:rPr>
      </w:pPr>
      <w:r w:rsidRPr="00FA64EC">
        <w:rPr>
          <w:rFonts w:ascii="Montserrat" w:hAnsi="Montserrat"/>
          <w:b/>
          <w:bCs/>
          <w:color w:val="C00000"/>
          <w:sz w:val="27"/>
          <w:szCs w:val="27"/>
          <w:shd w:val="clear" w:color="auto" w:fill="FFFFFF"/>
        </w:rPr>
        <w:t>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17365D" w:themeColor="text2" w:themeShade="BF"/>
        </w:rPr>
      </w:pPr>
      <w:r w:rsidRPr="00FA64EC">
        <w:rPr>
          <w:rStyle w:val="a4"/>
          <w:color w:val="17365D" w:themeColor="text2" w:themeShade="BF"/>
        </w:rPr>
        <w:t>ПАМЯТКА для МУНИЦИПАЛЬНОГО СЛУЖАЩЕГО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17365D" w:themeColor="text2" w:themeShade="BF"/>
        </w:rPr>
      </w:pPr>
      <w:r w:rsidRPr="00FA64EC">
        <w:rPr>
          <w:rStyle w:val="a4"/>
          <w:color w:val="17365D" w:themeColor="text2" w:themeShade="BF"/>
        </w:rPr>
        <w:t>по вопросам противодействия коррупции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17365D" w:themeColor="text2" w:themeShade="BF"/>
        </w:rPr>
      </w:pPr>
      <w:r w:rsidRPr="00FA64EC">
        <w:rPr>
          <w:rStyle w:val="a4"/>
          <w:color w:val="17365D" w:themeColor="text2" w:themeShade="BF"/>
        </w:rPr>
        <w:t>«КАК НЕ БЫТЬ ВОВЛЕЧЕННЫМ В КОРРУПЦИЮ»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     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rPr>
          <w:rStyle w:val="a4"/>
        </w:rPr>
        <w:t>1.  Недопустимость коррупционного поведения на муниципальной службе и совершения коррупционных правонарушений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Под </w:t>
      </w:r>
      <w:r w:rsidRPr="00FA64EC">
        <w:rPr>
          <w:rStyle w:val="a5"/>
        </w:rPr>
        <w:t>коррупцией</w:t>
      </w:r>
      <w:r w:rsidRPr="00FA64EC">
        <w:t> 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 </w:t>
      </w:r>
      <w:hyperlink r:id="rId4" w:history="1">
        <w:r w:rsidRPr="00FA64EC">
          <w:rPr>
            <w:rStyle w:val="a6"/>
            <w:color w:val="auto"/>
            <w:u w:val="none"/>
          </w:rPr>
          <w:t>имущественных прав</w:t>
        </w:r>
      </w:hyperlink>
      <w:r w:rsidRPr="00FA64EC">
        <w:t> для себя или для третьих лиц.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rPr>
          <w:rStyle w:val="a5"/>
        </w:rPr>
        <w:t>Коррупционное правонарушение</w:t>
      </w:r>
      <w:r w:rsidRPr="00FA64EC">
        <w:t> рассматривается действующим законодательством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rPr>
          <w:rStyle w:val="a5"/>
        </w:rPr>
        <w:t>Коррупционным поведением</w:t>
      </w:r>
      <w:r w:rsidRPr="00FA64EC">
        <w:t> муниципального служащего считается такое действие или бездействие муниципального служащего, которое в ситуации конфликта интересов создает условия для получения им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rPr>
          <w:rStyle w:val="a5"/>
        </w:rPr>
        <w:t>Коррупционной </w:t>
      </w:r>
      <w:r w:rsidRPr="00FA64EC">
        <w:t>является любая </w:t>
      </w:r>
      <w:r w:rsidRPr="00FA64EC">
        <w:rPr>
          <w:rStyle w:val="a5"/>
        </w:rPr>
        <w:t>ситуация</w:t>
      </w:r>
      <w:r w:rsidRPr="00FA64EC">
        <w:t> в </w:t>
      </w:r>
      <w:hyperlink r:id="rId5" w:history="1">
        <w:r w:rsidRPr="00FA64EC">
          <w:rPr>
            <w:rStyle w:val="a6"/>
            <w:color w:val="auto"/>
            <w:u w:val="none"/>
          </w:rPr>
          <w:t>профессиональной деятельности</w:t>
        </w:r>
      </w:hyperlink>
      <w:r w:rsidRPr="00FA64EC">
        <w:t> муниципального служащего, создающая возможность нарушения запретов, ограничений и обязанностей, направленных на предупреждение коррупции (</w:t>
      </w:r>
      <w:proofErr w:type="spellStart"/>
      <w:r w:rsidRPr="00FA64EC">
        <w:t>антикоррупционных</w:t>
      </w:r>
      <w:proofErr w:type="spellEnd"/>
      <w:r w:rsidRPr="00FA64EC">
        <w:t xml:space="preserve"> стандартов).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Муниципальному служащему независимо от занимаемой должности муниципальной службы следует принимать меры антикоррупционной защиты, состоящие в предотвращении коррупционных ситуаций и их последствий.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Законодательство о противодействии коррупции и </w:t>
      </w:r>
      <w:hyperlink r:id="rId6" w:history="1">
        <w:r w:rsidRPr="00FA64EC">
          <w:rPr>
            <w:rStyle w:val="a6"/>
            <w:color w:val="auto"/>
            <w:u w:val="none"/>
          </w:rPr>
          <w:t>профессиональный</w:t>
        </w:r>
      </w:hyperlink>
      <w:r w:rsidRPr="00FA64EC">
        <w:t> долг обязывают муниципального служащего уведомить представителя нанимателя (работодателя), органы прокуратуры 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 xml:space="preserve">У муниципального служащего должны быть сформированы навыки </w:t>
      </w:r>
      <w:proofErr w:type="spellStart"/>
      <w:r w:rsidRPr="00FA64EC">
        <w:t>антикоррупционного</w:t>
      </w:r>
      <w:proofErr w:type="spellEnd"/>
      <w:r w:rsidRPr="00FA64EC">
        <w:t xml:space="preserve"> поведения путем сознательного восприятия им нравственных принципов – ценностей муниципальной службы. Служение государству и обществу, законопослушность, верность, профессиональный долг составляют основу профессионально-этического стандарта муниципального служащего.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Нравственные принципы – ценности муниципальной службы не позволяют муниципальному служащему: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lastRenderedPageBreak/>
        <w:t>а) осуществлять </w:t>
      </w:r>
      <w:hyperlink r:id="rId7" w:history="1">
        <w:r w:rsidRPr="00FA64EC">
          <w:rPr>
            <w:rStyle w:val="a6"/>
            <w:color w:val="auto"/>
            <w:u w:val="none"/>
          </w:rPr>
          <w:t>предпринимательскую деятельность</w:t>
        </w:r>
      </w:hyperlink>
      <w:r w:rsidRPr="00FA64EC">
        <w:t>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б) участвовать на платной основе в деятельности </w:t>
      </w:r>
      <w:hyperlink r:id="rId8" w:history="1">
        <w:r w:rsidRPr="00FA64EC">
          <w:rPr>
            <w:rStyle w:val="a6"/>
            <w:color w:val="auto"/>
            <w:u w:val="none"/>
          </w:rPr>
          <w:t>органа управления</w:t>
        </w:r>
      </w:hyperlink>
      <w:r w:rsidRPr="00FA64EC">
        <w:rPr>
          <w:rFonts w:ascii="Calibri" w:hAnsi="Calibri"/>
          <w:sz w:val="22"/>
          <w:szCs w:val="22"/>
        </w:rPr>
        <w:t> </w:t>
      </w:r>
      <w:hyperlink r:id="rId9" w:history="1">
        <w:r w:rsidRPr="00FA64EC">
          <w:rPr>
            <w:rStyle w:val="a6"/>
            <w:color w:val="auto"/>
            <w:u w:val="none"/>
          </w:rPr>
          <w:t>коммерческой организацией</w:t>
        </w:r>
      </w:hyperlink>
      <w:r w:rsidRPr="00FA64EC">
        <w:t>, за исключением случаев, установленных действующим законодательством;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в) приобретать в случаях, установленных действующим законодательством, </w:t>
      </w:r>
      <w:hyperlink r:id="rId10" w:history="1">
        <w:r w:rsidRPr="00FA64EC">
          <w:rPr>
            <w:rStyle w:val="a6"/>
            <w:color w:val="auto"/>
            <w:u w:val="none"/>
          </w:rPr>
          <w:t>ценные бумаги</w:t>
        </w:r>
      </w:hyperlink>
      <w:r w:rsidRPr="00FA64EC">
        <w:t>, по которым может быть получен доход;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г) выстраивать отношения личной заинтересованности с субъектами предпринимательской деятельности;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proofErr w:type="spellStart"/>
      <w:r w:rsidRPr="00FA64EC">
        <w:t>д</w:t>
      </w:r>
      <w:proofErr w:type="spellEnd"/>
      <w:r w:rsidRPr="00FA64EC">
        <w:t>) проявлять заинтересованность и (или) вмешиваться в споры субъектов предпринимательской деятельности за исключением случаев, установленных действующим законодательством;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е) составлять протекцию субъектам предпринимательской деятельности в личных, имущественных (финансовых) и иных корыстных целях;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ж) 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proofErr w:type="spellStart"/>
      <w:r w:rsidRPr="00FA64EC">
        <w:t>з</w:t>
      </w:r>
      <w:proofErr w:type="spellEnd"/>
      <w:r w:rsidRPr="00FA64EC">
        <w:t>) предоставлять услуги, предусматривающие денежную или иную имущественную компенсацию, за исключением случаев, установленных действующим законодательством;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и) создавать условия для получения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rPr>
          <w:rStyle w:val="a4"/>
        </w:rPr>
        <w:t>2.  Действия муниципального служащего при возникновении конфликта интересов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Основные требования об урегулировании конфликта интересов предусмотрены как законодательством о муниципальной службе Российской Федерации, так и законодательством о противодействии коррупции.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Профессионально-этическое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Под </w:t>
      </w:r>
      <w:r w:rsidRPr="00FA64EC">
        <w:rPr>
          <w:rStyle w:val="a5"/>
        </w:rPr>
        <w:t>личной заинтересованностью</w:t>
      </w:r>
      <w:r w:rsidRPr="00FA64EC">
        <w:t> 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Для предотвращения и урегулирования конфликта интересов на муниципальной службе нормы профессиональной </w:t>
      </w:r>
      <w:hyperlink r:id="rId11" w:history="1">
        <w:r w:rsidRPr="00FA64EC">
          <w:rPr>
            <w:rStyle w:val="a6"/>
            <w:color w:val="auto"/>
            <w:u w:val="none"/>
          </w:rPr>
          <w:t>этики</w:t>
        </w:r>
      </w:hyperlink>
      <w:r w:rsidRPr="00FA64EC">
        <w:t> обязывают муниципального служащего: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а) сообщать непосредственному руководителю о личной заинтересованности при исполнении должностных (служебных) обязанностей, которая может привести к конфликту интересов;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б) принимать меры по недопущению любой возможности возникновения конфликта интересов;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в) уведомить своего непосредственного руководителя о возникшем конфликте интересов или возможности его возникновения, как только ему станет об этом известно;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г) принять меры по урегулированию возникшего конфликта интересов самостоятельно или по согласованию с непосредственным руководителем;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proofErr w:type="spellStart"/>
      <w:r w:rsidRPr="00FA64EC">
        <w:t>д</w:t>
      </w:r>
      <w:proofErr w:type="spellEnd"/>
      <w:r w:rsidRPr="00FA64EC">
        <w:t>) заявить самоотвод в случаях и порядке, установленных действующим законодательством;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е) передать принадлежащие ему ценные бумаги, </w:t>
      </w:r>
      <w:hyperlink r:id="rId12" w:history="1">
        <w:r w:rsidRPr="00FA64EC">
          <w:rPr>
            <w:rStyle w:val="a6"/>
            <w:color w:val="auto"/>
            <w:u w:val="none"/>
          </w:rPr>
          <w:t>акции</w:t>
        </w:r>
      </w:hyperlink>
      <w:r w:rsidRPr="00FA64EC">
        <w:t> (доли участия, паи в уставных (</w:t>
      </w:r>
      <w:hyperlink r:id="rId13" w:history="1">
        <w:r w:rsidRPr="00FA64EC">
          <w:rPr>
            <w:rStyle w:val="a6"/>
            <w:color w:val="auto"/>
            <w:u w:val="none"/>
          </w:rPr>
          <w:t>складочных</w:t>
        </w:r>
      </w:hyperlink>
      <w:r w:rsidRPr="00FA64EC">
        <w:t>) капиталах организаций) в </w:t>
      </w:r>
      <w:hyperlink r:id="rId14" w:history="1">
        <w:r w:rsidRPr="00FA64EC">
          <w:rPr>
            <w:rStyle w:val="a6"/>
            <w:color w:val="auto"/>
            <w:u w:val="none"/>
          </w:rPr>
          <w:t>доверительное управление</w:t>
        </w:r>
      </w:hyperlink>
      <w:r w:rsidRPr="00FA64EC">
        <w:t> в соответствии с действующим законодательством.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Конфликт интересов, связанный с осуществлением муниципальным служащим его должностных обязанностей, может выражаться в следующем: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а) подготовка в пределах компетенции муниципального служащего </w:t>
      </w:r>
      <w:hyperlink r:id="rId15" w:history="1">
        <w:r w:rsidRPr="00FA64EC">
          <w:rPr>
            <w:rStyle w:val="a6"/>
            <w:color w:val="auto"/>
            <w:u w:val="none"/>
          </w:rPr>
          <w:t>проектов</w:t>
        </w:r>
      </w:hyperlink>
      <w:r w:rsidRPr="00FA64EC">
        <w:rPr>
          <w:rFonts w:ascii="Calibri" w:hAnsi="Calibri"/>
          <w:sz w:val="22"/>
          <w:szCs w:val="22"/>
        </w:rPr>
        <w:t> </w:t>
      </w:r>
      <w:hyperlink r:id="rId16" w:history="1">
        <w:r w:rsidRPr="00FA64EC">
          <w:rPr>
            <w:rStyle w:val="a6"/>
            <w:color w:val="auto"/>
            <w:u w:val="none"/>
          </w:rPr>
          <w:t>правовых актов</w:t>
        </w:r>
      </w:hyperlink>
      <w:r w:rsidRPr="00FA64EC">
        <w:t> по вопросам регулирования, финансирования, контроля и надзора в соответствующей сфере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б) нарушение муниципальным служащим требований законодательства, прав и законных интересов граждан, организаций, общества, Российской Федерации, субъекта РФ или муниципалитета при осуществлении надзорных и контрольных полномочий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в) попытки оказать влияние на членов комиссии по размещению заказов для муниципальных нужд, необъективная оценка участников конкурсов с целью получения указанной выгоды для себя или третьих лиц;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г) использование служебной информации, не являющейся общедоступной, в том числе передача ее третьим лицам для получения указанной выгоды для себя или третьих лиц.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proofErr w:type="gramStart"/>
      <w:r w:rsidRPr="00FA64EC">
        <w:t>Уклонение муниципального служащего от обязанности представлять представителю нанимателя (работодателю) </w:t>
      </w:r>
      <w:hyperlink r:id="rId17" w:history="1">
        <w:r w:rsidRPr="00FA64EC">
          <w:rPr>
            <w:rStyle w:val="a6"/>
            <w:color w:val="auto"/>
            <w:u w:val="none"/>
          </w:rPr>
          <w:t>сведения о доходах</w:t>
        </w:r>
      </w:hyperlink>
      <w:r w:rsidRPr="00FA64EC">
        <w:t>, расходах, об имуществе и </w:t>
      </w:r>
      <w:hyperlink r:id="rId18" w:history="1">
        <w:r w:rsidRPr="00FA64EC">
          <w:rPr>
            <w:rStyle w:val="a6"/>
            <w:color w:val="auto"/>
            <w:u w:val="none"/>
          </w:rPr>
          <w:t>обязательствах имущественного</w:t>
        </w:r>
      </w:hyperlink>
      <w:r w:rsidRPr="00FA64EC">
        <w:t> характера, а также о доходах, расходах, об имуществе и обязательствах имущественного характера своих супруги (супруга) и несовершеннолетних </w:t>
      </w:r>
      <w:hyperlink r:id="rId19" w:history="1">
        <w:r w:rsidRPr="00FA64EC">
          <w:rPr>
            <w:rStyle w:val="a6"/>
            <w:color w:val="auto"/>
            <w:u w:val="none"/>
          </w:rPr>
          <w:t>детей</w:t>
        </w:r>
      </w:hyperlink>
      <w:r w:rsidRPr="00FA64EC">
        <w:t> либо представление заведомо недостоверных или неполных сведений являются условием возникновения конфликта интересов на муниципальной службе.</w:t>
      </w:r>
      <w:proofErr w:type="gramEnd"/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Предотвращение или урегулирование конфликта интересов может состоять в изменении должностного (служебного)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Представитель нанимателя (работодатель) обязан принимать меры по предотвращению и урегулированию конфликта интересов в случае, когда ему стало известно о личной заинтересованности муниципального служащего, которая может привести к конфликту интересов. В целях исполнения данного требования об урегулировании конфликта интересов представитель нанимателя вправе: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 xml:space="preserve">а) усилить </w:t>
      </w:r>
      <w:proofErr w:type="gramStart"/>
      <w:r w:rsidRPr="00FA64EC">
        <w:t>контроль за</w:t>
      </w:r>
      <w:proofErr w:type="gramEnd"/>
      <w:r w:rsidRPr="00FA64EC">
        <w:t xml:space="preserve"> исполнением муниципальным служащим его должностных обязанностей;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б) исключить возможность участия муниципального служащего в принятии решений по вопросам, с которыми связан конфликт интересов;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в) предложить муниципальному служащему отказаться от выгоды, являющейся причиной возникновения конфликта интересов;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г) отстранить муниципального служащего от замещаемой должности на период урегулирования конфликта интересов с сохранением денежного содержания;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proofErr w:type="spellStart"/>
      <w:r w:rsidRPr="00FA64EC">
        <w:t>д</w:t>
      </w:r>
      <w:proofErr w:type="spellEnd"/>
      <w:r w:rsidRPr="00FA64EC">
        <w:t>) 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rPr>
          <w:rStyle w:val="a4"/>
        </w:rPr>
        <w:t>3.  Порядок уведомления работодателя о фактах обращения в целях склонения муниципального служащего к совершению коррупционных правонарушений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proofErr w:type="gramStart"/>
      <w:r w:rsidRPr="00FA64EC"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непосредственного обращения к нему каких-либо лиц с целью склонения его к совершению коррупционных правонарушений, </w:t>
      </w:r>
      <w:hyperlink r:id="rId20" w:history="1">
        <w:r w:rsidRPr="00FA64EC">
          <w:rPr>
            <w:rStyle w:val="a6"/>
            <w:color w:val="auto"/>
            <w:u w:val="none"/>
          </w:rPr>
          <w:t>злоупотреблению служебным положением</w:t>
        </w:r>
      </w:hyperlink>
      <w:r w:rsidRPr="00FA64EC">
        <w:t>, даче или получению взятки, злоупотреблению полномочиями, коммерческому подкупу, либо иному незаконному использованию своего должностного положения вопреки законным интересам общества и государства в целях получения выгоды в виде</w:t>
      </w:r>
      <w:proofErr w:type="gramEnd"/>
      <w:r w:rsidRPr="00FA64EC">
        <w:t xml:space="preserve"> денег, ценностей, иного имущества или услуг иму</w:t>
      </w:r>
      <w:r w:rsidRPr="00FA64EC">
        <w:softHyphen/>
        <w:t>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Уведомление заполняется и передается ответственному лицу </w:t>
      </w:r>
      <w:hyperlink r:id="rId21" w:history="1">
        <w:r w:rsidRPr="00FA64EC">
          <w:rPr>
            <w:rStyle w:val="a6"/>
            <w:color w:val="auto"/>
            <w:u w:val="none"/>
          </w:rPr>
          <w:t>органа местного самоуправления</w:t>
        </w:r>
      </w:hyperlink>
      <w:r w:rsidRPr="00FA64EC">
        <w:t>, наделенному функциями по профилактике коррупционных и иных правонарушений, незамедлительно, когда муниципальному служащему стало известно о фактах склонения его к совершению коррупционного правонарушения.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направленности, он обязан уведомить представителя нанимателя (работодателя) по любым </w:t>
      </w:r>
      <w:hyperlink r:id="rId22" w:history="1">
        <w:r w:rsidRPr="00FA64EC">
          <w:rPr>
            <w:rStyle w:val="a6"/>
            <w:color w:val="auto"/>
            <w:u w:val="none"/>
          </w:rPr>
          <w:t>доступным</w:t>
        </w:r>
      </w:hyperlink>
      <w:r w:rsidRPr="00FA64EC">
        <w:t> средствам связи, а по прибытии к месту службы оформить соответствующее уведомление в письменной форме. Отказ в принятии уведомления ответственным лицом, наделенным функциями по профилактике коррупционных и иных правонарушений, недопустим.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Невыполнение муниципальным служащим должностной (служебной) обязанности уведомлять представителя нанимателя (работодателя) о фактах обращения в целях склонения муниципального служащего к совершению коррупционных правонарушений является правонарушением, влекущим его увольнение с муниципальной службы либо привлечение его к иным видам ответственности в соответствии с </w:t>
      </w:r>
      <w:hyperlink r:id="rId23" w:history="1">
        <w:r w:rsidRPr="00FA64EC">
          <w:rPr>
            <w:rStyle w:val="a6"/>
            <w:color w:val="auto"/>
            <w:u w:val="none"/>
          </w:rPr>
          <w:t>законодательством Российской Федерации</w:t>
        </w:r>
      </w:hyperlink>
      <w:r w:rsidRPr="00FA64EC">
        <w:t>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 xml:space="preserve">Противодействие коррупции в Российской Федерации основывается на принципе признания, обеспечения и </w:t>
      </w:r>
      <w:proofErr w:type="gramStart"/>
      <w:r w:rsidRPr="00FA64EC">
        <w:t>защиты</w:t>
      </w:r>
      <w:proofErr w:type="gramEnd"/>
      <w:r w:rsidRPr="00FA64EC">
        <w:t xml:space="preserve"> основных прав и свобод человека и гражданина.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Совершая коррупционное правонарушение, муниципальный служащий нарушает нравственные принципы – ценности муниципальной службы и нормы профессиональной этики: утрачивает доброе имя и честь, уважение и доверие со стороны граждан, дискредитирует органы местного самоуправления.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Муниципальный служащий в случае обвинения его в совершении коррупционных правонарушений имеет право опровергнуть эти обвинения в порядке, установленном действующим законодательством.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rPr>
          <w:rStyle w:val="a4"/>
        </w:rPr>
        <w:t>4.  Отношение муниципального служащего к исполнению неправомерного поручения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Профессиональная этика обязывает муниципального служащего не исполнять данное ему неправомерное поручение руководителя.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Неправомерным поручением следует считать такое поручение, исполнение которого влечет нарушение положений законодательства Российской Федерации.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Муниципальный служащий, получивший в письменной форме подтверждение руководителем неправомерного поручения, обязан отказаться от его исполнения.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Муниципальный служащий, исполнивший неправомерное поручение руководителя, несет дисциплинарную, гражданско-правовую, административную или </w:t>
      </w:r>
      <w:hyperlink r:id="rId24" w:history="1">
        <w:r w:rsidRPr="00FA64EC">
          <w:rPr>
            <w:rStyle w:val="a6"/>
            <w:color w:val="auto"/>
            <w:u w:val="none"/>
          </w:rPr>
          <w:t>уголовную ответственность</w:t>
        </w:r>
      </w:hyperlink>
      <w:r w:rsidRPr="00FA64EC">
        <w:t> в соответствии с действующим законодательством.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rPr>
          <w:rStyle w:val="a4"/>
        </w:rPr>
        <w:t>5.  Отношение муниципального служащего к </w:t>
      </w:r>
      <w:hyperlink r:id="rId25" w:history="1">
        <w:r w:rsidRPr="00FA64EC">
          <w:rPr>
            <w:rStyle w:val="a4"/>
          </w:rPr>
          <w:t>подаркам</w:t>
        </w:r>
      </w:hyperlink>
      <w:r w:rsidRPr="00FA64EC">
        <w:rPr>
          <w:rStyle w:val="a4"/>
        </w:rPr>
        <w:t> и иным знакам внимания со стороны третьих лиц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Получение муниципальным служащим в связи с исполнением должностных (служебных) обязанностей вознаграждения от физических и юридических лиц (подарки, ссуды, услуги, оплата развлечений, отдыха, транспортных расходов и иные вознаграждения)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Муниципальный служащий не должен просить и принимать подарки, предназначенные для него или его родственников и близких,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выполняемым должностным (служебным) обязанностям.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Муниципальный служащий может принимать подарки в связи с исполнением должностных (служебных) обязанностей, если это является частью протокольного или другого официального мероприятия, в связи с командировкой.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Подарки, полученные муниципальным служащим в связи с протокольными мероприятиями, со </w:t>
      </w:r>
      <w:hyperlink r:id="rId26" w:history="1">
        <w:r w:rsidRPr="00FA64EC">
          <w:rPr>
            <w:rStyle w:val="a6"/>
            <w:color w:val="auto"/>
            <w:u w:val="none"/>
          </w:rPr>
          <w:t>служебными командировками</w:t>
        </w:r>
      </w:hyperlink>
      <w:r w:rsidRPr="00FA64EC">
        <w:t> и с другими официальными мероприятиями, признаются </w:t>
      </w:r>
      <w:hyperlink r:id="rId27" w:history="1">
        <w:r w:rsidRPr="00FA64EC">
          <w:rPr>
            <w:rStyle w:val="a6"/>
            <w:color w:val="auto"/>
            <w:u w:val="none"/>
          </w:rPr>
          <w:t>муниципальной собственностью</w:t>
        </w:r>
      </w:hyperlink>
      <w:r w:rsidRPr="00FA64EC">
        <w:t> 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в следующем абзаце.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Обычные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стоимость которых не превышает 3000 рублей, признаются его собственностью.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Общепринятое гостеприимство по признакам родства, землячества, дружеских отношений и получаемые в связи с этим подарки не должны создавать конфликта интересов на муниципальной службе.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 xml:space="preserve">В случае нарушения правил получения подарков муниципальный служащий попадает в реальную или мнимую зависимость от дарителя, что противоречит нормам профессионально-этического стандарта </w:t>
      </w:r>
      <w:proofErr w:type="spellStart"/>
      <w:r w:rsidRPr="00FA64EC">
        <w:t>антикоррупционного</w:t>
      </w:r>
      <w:proofErr w:type="spellEnd"/>
      <w:r w:rsidRPr="00FA64EC">
        <w:t xml:space="preserve"> поведения.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rPr>
          <w:rStyle w:val="a4"/>
        </w:rPr>
        <w:t>6.  Что нужно знать о </w:t>
      </w:r>
      <w:hyperlink r:id="rId28" w:history="1">
        <w:r w:rsidRPr="00FA64EC">
          <w:rPr>
            <w:rStyle w:val="a4"/>
          </w:rPr>
          <w:t>взяточничестве</w:t>
        </w:r>
      </w:hyperlink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proofErr w:type="gramStart"/>
      <w:r w:rsidRPr="00FA64EC">
        <w:t>Одним из серьезнейших преступлений против государственной власти и интересов муниципальной службы является взяточничество, включающее в себя получение (ст. 290 УК РФ) и дачу взятки (ст. 291 УК РФ), является тяжким преступлением, дестабилизирующим деятельность органов государственной власти, органов местного самоуправления и муниципальных служащих, подрывающим государственную дисциплину, нарушающим </w:t>
      </w:r>
      <w:hyperlink r:id="rId29" w:history="1">
        <w:r w:rsidRPr="00FA64EC">
          <w:rPr>
            <w:rStyle w:val="a6"/>
            <w:color w:val="auto"/>
            <w:u w:val="none"/>
          </w:rPr>
          <w:t>охраняемые</w:t>
        </w:r>
      </w:hyperlink>
      <w:r w:rsidRPr="00FA64EC">
        <w:t> законом права и интересы граждан.</w:t>
      </w:r>
      <w:proofErr w:type="gramEnd"/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proofErr w:type="gramStart"/>
      <w:r w:rsidRPr="00FA64EC">
        <w:rPr>
          <w:rStyle w:val="a5"/>
        </w:rPr>
        <w:t>Предметом</w:t>
      </w:r>
      <w:r w:rsidRPr="00FA64EC">
        <w:t> взятки могут быть любые материальные ценности: деньги, в том числе </w:t>
      </w:r>
      <w:hyperlink r:id="rId30" w:history="1">
        <w:r w:rsidRPr="00FA64EC">
          <w:rPr>
            <w:rStyle w:val="a6"/>
            <w:color w:val="auto"/>
            <w:u w:val="none"/>
          </w:rPr>
          <w:t>иностранная валюта</w:t>
        </w:r>
      </w:hyperlink>
      <w:r w:rsidRPr="00FA64EC">
        <w:t>, иные </w:t>
      </w:r>
      <w:hyperlink r:id="rId31" w:history="1">
        <w:r w:rsidRPr="00FA64EC">
          <w:rPr>
            <w:rStyle w:val="a6"/>
            <w:color w:val="auto"/>
            <w:u w:val="none"/>
          </w:rPr>
          <w:t>валютные ценности</w:t>
        </w:r>
      </w:hyperlink>
      <w:r w:rsidRPr="00FA64EC">
        <w:t> (например, чеки, </w:t>
      </w:r>
      <w:hyperlink r:id="rId32" w:history="1">
        <w:r w:rsidRPr="00FA64EC">
          <w:rPr>
            <w:rStyle w:val="a6"/>
            <w:color w:val="auto"/>
            <w:u w:val="none"/>
          </w:rPr>
          <w:t>аккредитивы</w:t>
        </w:r>
      </w:hyperlink>
      <w:r w:rsidRPr="00FA64EC">
        <w:t>), ценные бумаги (акции, облигации, складские свидетельства), </w:t>
      </w:r>
      <w:hyperlink r:id="rId33" w:history="1">
        <w:r w:rsidRPr="00FA64EC">
          <w:rPr>
            <w:rStyle w:val="a6"/>
            <w:color w:val="auto"/>
            <w:u w:val="none"/>
          </w:rPr>
          <w:t>драгоценные металлы</w:t>
        </w:r>
      </w:hyperlink>
      <w:r w:rsidRPr="00FA64EC">
        <w:t> (золото, серебро, платина) и </w:t>
      </w:r>
      <w:hyperlink r:id="rId34" w:history="1">
        <w:r w:rsidRPr="00FA64EC">
          <w:rPr>
            <w:rStyle w:val="a6"/>
            <w:color w:val="auto"/>
            <w:u w:val="none"/>
          </w:rPr>
          <w:t>драгоценные камни</w:t>
        </w:r>
      </w:hyperlink>
      <w:r w:rsidRPr="00FA64EC">
        <w:t> (алмазы, изумруды, сапфиры, рубины и др.), продовольственные и промышленные товары, </w:t>
      </w:r>
      <w:hyperlink r:id="rId35" w:history="1">
        <w:r w:rsidRPr="00FA64EC">
          <w:rPr>
            <w:rStyle w:val="a6"/>
            <w:color w:val="auto"/>
            <w:u w:val="none"/>
          </w:rPr>
          <w:t>недвижимое</w:t>
        </w:r>
      </w:hyperlink>
      <w:r w:rsidRPr="00FA64EC">
        <w:t> имущество, а также различного рода услуги имущественного характера, оказываемые взяткополучателю безвозмездно, хотя в принципе они подлежат</w:t>
      </w:r>
      <w:proofErr w:type="gramEnd"/>
      <w:r w:rsidRPr="00FA64EC">
        <w:t xml:space="preserve"> оплате, или по явно заниженной стоимости. Это может быть предоставление санаторных или туристических путевок, проездных билетов, оплата расходов и развлечений должностного лица, производство ремонтных, строительных и других работ и т. д.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rPr>
          <w:rStyle w:val="a5"/>
        </w:rPr>
        <w:t>Взятка может быть завуалирована</w:t>
      </w:r>
      <w:r w:rsidRPr="00FA64EC">
        <w:t> в виде </w:t>
      </w:r>
      <w:hyperlink r:id="rId36" w:history="1">
        <w:r w:rsidRPr="00FA64EC">
          <w:rPr>
            <w:rStyle w:val="a6"/>
            <w:color w:val="auto"/>
            <w:u w:val="none"/>
          </w:rPr>
          <w:t>банковской ссуды</w:t>
        </w:r>
      </w:hyperlink>
      <w:r w:rsidRPr="00FA64EC">
        <w:t xml:space="preserve"> либо получения денег в долг или под видом погашения несуществующего долга лица посредством продажи-покупки ценных вещей за бесценок, по явно заниженной цене или, </w:t>
      </w:r>
      <w:proofErr w:type="gramStart"/>
      <w:r w:rsidRPr="00FA64EC">
        <w:t>напротив</w:t>
      </w:r>
      <w:proofErr w:type="gramEnd"/>
      <w:r w:rsidRPr="00FA64EC">
        <w:t xml:space="preserve">, </w:t>
      </w:r>
      <w:proofErr w:type="gramStart"/>
      <w:r w:rsidRPr="00FA64EC">
        <w:t>путем</w:t>
      </w:r>
      <w:proofErr w:type="gramEnd"/>
      <w:r w:rsidRPr="00FA64EC">
        <w:t xml:space="preserve"> покупки-продажи вещи по явно завышенной цене.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>Взятка может осуществляться путем заключения фиктивных трудовых соглашений и выплаты по ним взяткополучателю, его родственникам или иным доверенным лицам </w:t>
      </w:r>
      <w:hyperlink r:id="rId37" w:history="1">
        <w:r w:rsidRPr="00FA64EC">
          <w:rPr>
            <w:rStyle w:val="a6"/>
            <w:color w:val="auto"/>
            <w:u w:val="none"/>
          </w:rPr>
          <w:t>заработной платы</w:t>
        </w:r>
      </w:hyperlink>
      <w:r w:rsidRPr="00FA64EC">
        <w:t> или премии за якобы произведенную ими работу, оказанную техническую помощь, либо в виде завышенных гонораров за лекционную деятельность и </w:t>
      </w:r>
      <w:hyperlink r:id="rId38" w:history="1">
        <w:r w:rsidRPr="00FA64EC">
          <w:rPr>
            <w:rStyle w:val="a6"/>
            <w:color w:val="auto"/>
            <w:u w:val="none"/>
          </w:rPr>
          <w:t>литературные</w:t>
        </w:r>
      </w:hyperlink>
      <w:r w:rsidRPr="00FA64EC">
        <w:t> работы.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rPr>
          <w:rStyle w:val="a5"/>
        </w:rPr>
        <w:t>Получение взятки</w:t>
      </w:r>
      <w:r w:rsidRPr="00FA64EC">
        <w:t> 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rPr>
          <w:rStyle w:val="a5"/>
        </w:rPr>
        <w:t>Дача взятки </w:t>
      </w:r>
      <w:r w:rsidRPr="00FA64EC">
        <w:t>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rPr>
          <w:rStyle w:val="a4"/>
        </w:rPr>
        <w:t>7.  Действия муниципального служащего в ситуации риска возникновения конфликта интересов или сомнения в возможности возникновения такого конфликта</w:t>
      </w:r>
    </w:p>
    <w:p w:rsidR="00FA64EC" w:rsidRPr="00FA64EC" w:rsidRDefault="00FA64EC" w:rsidP="00FA64E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FA64EC">
        <w:t xml:space="preserve">Во всех случаях, когда муниципальный служащий сомневается в наличии или отсутствии риска возникновения конфликта интересов в своих действиях, а также в </w:t>
      </w:r>
      <w:proofErr w:type="spellStart"/>
      <w:r w:rsidRPr="00FA64EC">
        <w:t>слу</w:t>
      </w:r>
      <w:proofErr w:type="spellEnd"/>
    </w:p>
    <w:p w:rsidR="00FA64EC" w:rsidRPr="00FA64EC" w:rsidRDefault="00FA64EC"/>
    <w:sectPr w:rsidR="00FA64EC" w:rsidRPr="00FA64EC" w:rsidSect="003B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64EC"/>
    <w:rsid w:val="003B2296"/>
    <w:rsid w:val="007F6C6E"/>
    <w:rsid w:val="00AE2E63"/>
    <w:rsid w:val="00FA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4EC"/>
    <w:rPr>
      <w:b/>
      <w:bCs/>
    </w:rPr>
  </w:style>
  <w:style w:type="character" w:styleId="a5">
    <w:name w:val="Emphasis"/>
    <w:basedOn w:val="a0"/>
    <w:uiPriority w:val="20"/>
    <w:qFormat/>
    <w:rsid w:val="00FA64EC"/>
    <w:rPr>
      <w:i/>
      <w:iCs/>
    </w:rPr>
  </w:style>
  <w:style w:type="character" w:styleId="a6">
    <w:name w:val="Hyperlink"/>
    <w:basedOn w:val="a0"/>
    <w:uiPriority w:val="99"/>
    <w:semiHidden/>
    <w:unhideWhenUsed/>
    <w:rsid w:val="00FA64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upravleniya/" TargetMode="External"/><Relationship Id="rId13" Type="http://schemas.openxmlformats.org/officeDocument/2006/relationships/hyperlink" Target="http://pandia.ru/text/categ/wiki/001/231.php" TargetMode="External"/><Relationship Id="rId18" Type="http://schemas.openxmlformats.org/officeDocument/2006/relationships/hyperlink" Target="http://pandia.ru/text/category/obyazatelmzstva_imushestvennogo_haraktera/" TargetMode="External"/><Relationship Id="rId26" Type="http://schemas.openxmlformats.org/officeDocument/2006/relationships/hyperlink" Target="http://pandia.ru/text/category/komandirovka_sluzhebnaya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organi_mestnogo_samoupravleniya/" TargetMode="External"/><Relationship Id="rId34" Type="http://schemas.openxmlformats.org/officeDocument/2006/relationships/hyperlink" Target="http://pandia.ru/text/category/dragotcennie_kamni/" TargetMode="External"/><Relationship Id="rId7" Type="http://schemas.openxmlformats.org/officeDocument/2006/relationships/hyperlink" Target="http://pandia.ru/text/category/predprinimatelmzskaya_deyatelmznostmz/" TargetMode="External"/><Relationship Id="rId12" Type="http://schemas.openxmlformats.org/officeDocument/2006/relationships/hyperlink" Target="http://pandia.ru/text/categ/wiki/001/266.php" TargetMode="External"/><Relationship Id="rId17" Type="http://schemas.openxmlformats.org/officeDocument/2006/relationships/hyperlink" Target="http://pandia.ru/text/category/svedeniya_o_dohodah/" TargetMode="External"/><Relationship Id="rId25" Type="http://schemas.openxmlformats.org/officeDocument/2006/relationships/hyperlink" Target="http://pandia.ru/text/categ/wiki/001/89.php" TargetMode="External"/><Relationship Id="rId33" Type="http://schemas.openxmlformats.org/officeDocument/2006/relationships/hyperlink" Target="http://pandia.ru/text/category/dragotcennie_metalli/" TargetMode="External"/><Relationship Id="rId38" Type="http://schemas.openxmlformats.org/officeDocument/2006/relationships/hyperlink" Target="http://pandia.ru/text/categ/nauka/124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pravovie_akti/" TargetMode="External"/><Relationship Id="rId20" Type="http://schemas.openxmlformats.org/officeDocument/2006/relationships/hyperlink" Target="http://pandia.ru/text/category/zloupotreblenie_vlastmzyu__sluzhebnim_polozheniem/" TargetMode="External"/><Relationship Id="rId29" Type="http://schemas.openxmlformats.org/officeDocument/2006/relationships/hyperlink" Target="http://pandia.ru/text/categ/wiki/001/197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/wiki/001/92.php" TargetMode="External"/><Relationship Id="rId11" Type="http://schemas.openxmlformats.org/officeDocument/2006/relationships/hyperlink" Target="http://pandia.ru/text/categ/nauka/518.php" TargetMode="External"/><Relationship Id="rId24" Type="http://schemas.openxmlformats.org/officeDocument/2006/relationships/hyperlink" Target="http://pandia.ru/text/category/ugolovnaya_otvetstvennostmz/" TargetMode="External"/><Relationship Id="rId32" Type="http://schemas.openxmlformats.org/officeDocument/2006/relationships/hyperlink" Target="http://pandia.ru/text/category/akkreditiv/" TargetMode="External"/><Relationship Id="rId37" Type="http://schemas.openxmlformats.org/officeDocument/2006/relationships/hyperlink" Target="http://pandia.ru/text/category/zarabotnaya_plata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pandia.ru/text/category/professionalmznaya_deyatelmznostmz/" TargetMode="External"/><Relationship Id="rId15" Type="http://schemas.openxmlformats.org/officeDocument/2006/relationships/hyperlink" Target="http://pandia.ru/text/categ/wiki/001/94.php" TargetMode="External"/><Relationship Id="rId23" Type="http://schemas.openxmlformats.org/officeDocument/2006/relationships/hyperlink" Target="http://pandia.ru/text/category/zakoni_v_rossii/" TargetMode="External"/><Relationship Id="rId28" Type="http://schemas.openxmlformats.org/officeDocument/2006/relationships/hyperlink" Target="http://pandia.ru/text/category/vzyatochnichestvo/" TargetMode="External"/><Relationship Id="rId36" Type="http://schemas.openxmlformats.org/officeDocument/2006/relationships/hyperlink" Target="http://pandia.ru/text/category/bankovskaya_ssuda/" TargetMode="External"/><Relationship Id="rId10" Type="http://schemas.openxmlformats.org/officeDocument/2006/relationships/hyperlink" Target="http://pandia.ru/text/category/tcennie_bumagi/" TargetMode="External"/><Relationship Id="rId19" Type="http://schemas.openxmlformats.org/officeDocument/2006/relationships/hyperlink" Target="http://pandia.ru/text/categ/wiki/001/212.php" TargetMode="External"/><Relationship Id="rId31" Type="http://schemas.openxmlformats.org/officeDocument/2006/relationships/hyperlink" Target="http://pandia.ru/text/category/valyuta_tceni/" TargetMode="External"/><Relationship Id="rId4" Type="http://schemas.openxmlformats.org/officeDocument/2006/relationships/hyperlink" Target="http://pandia.ru/text/category/imushestvennoe_pravo/" TargetMode="External"/><Relationship Id="rId9" Type="http://schemas.openxmlformats.org/officeDocument/2006/relationships/hyperlink" Target="http://pandia.ru/text/category/kommercheskie_organizatcii/" TargetMode="External"/><Relationship Id="rId14" Type="http://schemas.openxmlformats.org/officeDocument/2006/relationships/hyperlink" Target="http://pandia.ru/text/category/doveritelmznoe_upravlenie/" TargetMode="External"/><Relationship Id="rId22" Type="http://schemas.openxmlformats.org/officeDocument/2006/relationships/hyperlink" Target="http://pandia.ru/text/categ/wiki/001/202.php" TargetMode="External"/><Relationship Id="rId27" Type="http://schemas.openxmlformats.org/officeDocument/2006/relationships/hyperlink" Target="http://pandia.ru/text/category/munitcipalmznaya_sobstvennostmz/" TargetMode="External"/><Relationship Id="rId30" Type="http://schemas.openxmlformats.org/officeDocument/2006/relationships/hyperlink" Target="http://pandia.ru/text/category/inostrannaya_valyuta/" TargetMode="External"/><Relationship Id="rId35" Type="http://schemas.openxmlformats.org/officeDocument/2006/relationships/hyperlink" Target="http://pandia.ru/text/categ/wiki/001/25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3030</Words>
  <Characters>17276</Characters>
  <Application>Microsoft Office Word</Application>
  <DocSecurity>0</DocSecurity>
  <Lines>143</Lines>
  <Paragraphs>40</Paragraphs>
  <ScaleCrop>false</ScaleCrop>
  <Company/>
  <LinksUpToDate>false</LinksUpToDate>
  <CharactersWithSpaces>20266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2025-04-01T11:30:00Z</dcterms:created>
  <dcterms:modified xsi:type="dcterms:W3CDTF">2025-04-01T11:32:00Z</dcterms:modified>
</cp:coreProperties>
</file>