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633D9B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3.4pt;margin-top:-23.7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DA4539" w:rsidRDefault="00DA4539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633D9B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margin-left:204.7pt;margin-top:2.5pt;width:261.1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DA4539" w:rsidRDefault="00DA4539" w:rsidP="002D397C">
                  <w:pPr>
                    <w:spacing w:after="0" w:line="240" w:lineRule="auto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DA4539" w:rsidRDefault="00DA4539" w:rsidP="008E60CE">
                  <w:pPr>
                    <w:spacing w:after="0" w:line="240" w:lineRule="auto"/>
                    <w:ind w:left="360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DA4539" w:rsidRPr="008E60CE" w:rsidRDefault="00DA4539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eastAsia="Times New Roman"/>
                      <w:sz w:val="64"/>
                    </w:rPr>
                  </w:pPr>
                  <w:r w:rsidRPr="008E60CE">
                    <w:rPr>
                      <w:sz w:val="64"/>
                      <w:szCs w:val="64"/>
                    </w:rPr>
                    <w:t xml:space="preserve">ВЫПУСК </w:t>
                  </w:r>
                  <w:r w:rsidRPr="008E60CE">
                    <w:rPr>
                      <w:rFonts w:hAnsi="Calibri"/>
                      <w:sz w:val="64"/>
                      <w:szCs w:val="64"/>
                    </w:rPr>
                    <w:t>№</w:t>
                  </w:r>
                  <w:r w:rsidR="00E348D8">
                    <w:rPr>
                      <w:rFonts w:hAnsi="Calibri"/>
                      <w:sz w:val="64"/>
                      <w:szCs w:val="64"/>
                    </w:rPr>
                    <w:t>8</w:t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  <w:r w:rsidR="00E348D8">
                    <w:rPr>
                      <w:rFonts w:hAnsi="Calibri"/>
                      <w:vanish/>
                      <w:sz w:val="64"/>
                      <w:szCs w:val="64"/>
                    </w:rPr>
                    <w:pgNum/>
                  </w:r>
                </w:p>
                <w:p w:rsidR="00DA4539" w:rsidRPr="008E60CE" w:rsidRDefault="00DA4539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</w:pP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 xml:space="preserve">от </w:t>
                  </w:r>
                  <w:r w:rsidR="00A74EB9">
                    <w:rPr>
                      <w:rFonts w:asciiTheme="minorHAnsi" w:hAnsi="Calibri" w:cstheme="minorBidi"/>
                      <w:sz w:val="52"/>
                      <w:szCs w:val="52"/>
                    </w:rPr>
                    <w:t>1</w:t>
                  </w:r>
                  <w:r w:rsidR="00A74241">
                    <w:rPr>
                      <w:rFonts w:asciiTheme="minorHAnsi" w:hAnsi="Calibri" w:cstheme="minorBidi"/>
                      <w:sz w:val="52"/>
                      <w:szCs w:val="52"/>
                    </w:rPr>
                    <w:t>7</w:t>
                  </w:r>
                  <w:r w:rsidR="00A74EB9">
                    <w:rPr>
                      <w:rFonts w:asciiTheme="minorHAnsi" w:hAnsi="Calibri" w:cstheme="minorBidi"/>
                      <w:sz w:val="52"/>
                      <w:szCs w:val="52"/>
                    </w:rPr>
                    <w:t>.0</w:t>
                  </w:r>
                  <w:r w:rsidR="00A74241">
                    <w:rPr>
                      <w:rFonts w:asciiTheme="minorHAnsi" w:hAnsi="Calibri" w:cstheme="minorBidi"/>
                      <w:sz w:val="52"/>
                      <w:szCs w:val="52"/>
                    </w:rPr>
                    <w:t>8</w:t>
                  </w:r>
                  <w:r>
                    <w:rPr>
                      <w:rFonts w:asciiTheme="minorHAnsi" w:hAnsi="Calibri" w:cstheme="minorBidi"/>
                      <w:sz w:val="52"/>
                      <w:szCs w:val="52"/>
                    </w:rPr>
                    <w:t>.2023</w:t>
                  </w: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>г.</w:t>
                  </w:r>
                </w:p>
                <w:p w:rsidR="00DA4539" w:rsidRPr="008E60CE" w:rsidRDefault="00DA4539" w:rsidP="008E60CE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Официальное периодическое издание, утверждённое решением Совета </w:t>
                  </w:r>
                </w:p>
                <w:p w:rsidR="00DA4539" w:rsidRPr="008E60CE" w:rsidRDefault="00DA4539" w:rsidP="008E60CE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от 27.06.2007 </w:t>
                  </w:r>
                </w:p>
                <w:p w:rsidR="00DA4539" w:rsidRPr="008E60CE" w:rsidRDefault="00DA4539" w:rsidP="008E60CE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за №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  <w:lang w:val="en-US"/>
                    </w:rPr>
                    <w:t>I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-22/2</w:t>
                  </w:r>
                </w:p>
              </w:txbxContent>
            </v:textbox>
          </v:rect>
        </w:pict>
      </w:r>
      <w:r w:rsidR="008E60CE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745740" cy="4689157"/>
            <wp:effectExtent l="19050" t="0" r="0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468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B2ABB" w:rsidRDefault="005B2ABB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C17" w:rsidRDefault="00BE3C17" w:rsidP="00BE3C17">
      <w:pPr>
        <w:widowControl w:val="0"/>
        <w:tabs>
          <w:tab w:val="left" w:pos="4539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D397C" w:rsidRDefault="00BE3C17" w:rsidP="00BE3C17">
      <w:pPr>
        <w:widowControl w:val="0"/>
        <w:tabs>
          <w:tab w:val="left" w:pos="4539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="00327416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ABB" w:rsidRDefault="00BF6095" w:rsidP="00A74241">
      <w:pPr>
        <w:pStyle w:val="a4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раздел </w:t>
      </w:r>
    </w:p>
    <w:p w:rsidR="00BF6095" w:rsidRDefault="00BF6095" w:rsidP="00A74241">
      <w:pPr>
        <w:pStyle w:val="a4"/>
        <w:rPr>
          <w:b/>
          <w:sz w:val="24"/>
          <w:szCs w:val="24"/>
        </w:rPr>
      </w:pPr>
    </w:p>
    <w:p w:rsidR="00BF6095" w:rsidRPr="00BF6095" w:rsidRDefault="00BF6095" w:rsidP="00BF609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F6095">
        <w:rPr>
          <w:rFonts w:ascii="Times New Roman" w:hAnsi="Times New Roman"/>
          <w:b/>
          <w:sz w:val="24"/>
          <w:szCs w:val="24"/>
        </w:rPr>
        <w:tab/>
        <w:t xml:space="preserve">1.Постановление  от 03.08.2023 №20 «О выделении специальных мест для размещения предвыборных печатных агитационных материалов зарегистрированных кандидатов, избирательных объединений по дополнительным выборам депутатов Совета  муниципального района «Прилузский» Республики Коми шестого созыва».  </w:t>
      </w:r>
    </w:p>
    <w:p w:rsidR="00BF6095" w:rsidRPr="00430C5D" w:rsidRDefault="00BF6095" w:rsidP="00BF6095">
      <w:pPr>
        <w:pStyle w:val="ConsPlusNormal"/>
        <w:widowControl/>
        <w:jc w:val="both"/>
      </w:pPr>
      <w:r>
        <w:rPr>
          <w:sz w:val="24"/>
          <w:szCs w:val="24"/>
        </w:rPr>
        <w:t xml:space="preserve"> </w:t>
      </w:r>
    </w:p>
    <w:p w:rsidR="00BF6095" w:rsidRPr="00BF6095" w:rsidRDefault="00BF6095" w:rsidP="00BF6095">
      <w:pPr>
        <w:pStyle w:val="a4"/>
        <w:ind w:left="720"/>
        <w:jc w:val="both"/>
        <w:rPr>
          <w:b/>
          <w:sz w:val="24"/>
          <w:szCs w:val="24"/>
        </w:rPr>
      </w:pPr>
    </w:p>
    <w:p w:rsidR="00BF6095" w:rsidRDefault="00BF6095" w:rsidP="00A74241">
      <w:pPr>
        <w:pStyle w:val="a4"/>
        <w:rPr>
          <w:b/>
          <w:sz w:val="24"/>
          <w:szCs w:val="24"/>
        </w:rPr>
      </w:pPr>
    </w:p>
    <w:p w:rsidR="00A74241" w:rsidRPr="00FB3BD4" w:rsidRDefault="00A74241" w:rsidP="00A74241">
      <w:pPr>
        <w:pStyle w:val="a4"/>
        <w:rPr>
          <w:b/>
          <w:sz w:val="24"/>
          <w:szCs w:val="24"/>
        </w:rPr>
      </w:pPr>
      <w:r w:rsidRPr="00FB3BD4">
        <w:rPr>
          <w:b/>
          <w:sz w:val="24"/>
          <w:szCs w:val="24"/>
          <w:lang w:val="en-US"/>
        </w:rPr>
        <w:t>III</w:t>
      </w:r>
      <w:r w:rsidRPr="00FB3BD4">
        <w:rPr>
          <w:b/>
          <w:sz w:val="24"/>
          <w:szCs w:val="24"/>
        </w:rPr>
        <w:t xml:space="preserve"> РАЗДЕЛ</w:t>
      </w:r>
    </w:p>
    <w:p w:rsidR="00A74241" w:rsidRPr="00FB3BD4" w:rsidRDefault="00A74241" w:rsidP="00A74241">
      <w:pPr>
        <w:pStyle w:val="a4"/>
        <w:rPr>
          <w:b/>
          <w:sz w:val="24"/>
          <w:szCs w:val="24"/>
        </w:rPr>
      </w:pPr>
    </w:p>
    <w:p w:rsidR="00A74241" w:rsidRPr="0040716B" w:rsidRDefault="00A74241" w:rsidP="00A74241">
      <w:pPr>
        <w:pStyle w:val="a4"/>
        <w:rPr>
          <w:b/>
          <w:bCs/>
          <w:sz w:val="24"/>
          <w:szCs w:val="24"/>
        </w:rPr>
      </w:pPr>
      <w:r w:rsidRPr="0040716B">
        <w:rPr>
          <w:b/>
          <w:sz w:val="24"/>
          <w:szCs w:val="24"/>
        </w:rPr>
        <w:t>Рекомендации</w:t>
      </w:r>
    </w:p>
    <w:p w:rsidR="00BE3C17" w:rsidRDefault="00A74241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41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публичных слушаний </w:t>
      </w:r>
      <w:r w:rsidRPr="00A74241">
        <w:rPr>
          <w:rFonts w:ascii="Times New Roman" w:hAnsi="Times New Roman" w:cs="Times New Roman"/>
          <w:b/>
          <w:sz w:val="24"/>
          <w:szCs w:val="24"/>
        </w:rPr>
        <w:t xml:space="preserve">по внесению изменений и дополнений                                    в Устав муниципального образования сельского поселения «Ношуль»  </w:t>
      </w:r>
    </w:p>
    <w:p w:rsidR="00A74241" w:rsidRPr="00A74241" w:rsidRDefault="00BE3C17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 августа 2023 года</w:t>
      </w: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Default="00BF6095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95" w:rsidRPr="00285A5B" w:rsidRDefault="00BF6095" w:rsidP="00BF6095">
      <w:pPr>
        <w:pStyle w:val="a4"/>
        <w:rPr>
          <w:b/>
          <w:szCs w:val="28"/>
        </w:rPr>
      </w:pPr>
      <w:r w:rsidRPr="00285A5B">
        <w:rPr>
          <w:b/>
          <w:szCs w:val="28"/>
          <w:lang w:val="en-US"/>
        </w:rPr>
        <w:t>I</w:t>
      </w:r>
      <w:r w:rsidRPr="00285A5B">
        <w:rPr>
          <w:b/>
          <w:szCs w:val="28"/>
        </w:rPr>
        <w:t xml:space="preserve"> раздел </w:t>
      </w:r>
    </w:p>
    <w:p w:rsidR="00BF6095" w:rsidRDefault="00BF6095" w:rsidP="00BF6095">
      <w:pPr>
        <w:pStyle w:val="a4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28"/>
        <w:gridCol w:w="2193"/>
        <w:gridCol w:w="3928"/>
      </w:tblGrid>
      <w:tr w:rsidR="00BF6095" w:rsidRPr="00BF6095" w:rsidTr="00285A5B">
        <w:trPr>
          <w:trHeight w:val="339"/>
        </w:trPr>
        <w:tc>
          <w:tcPr>
            <w:tcW w:w="3928" w:type="dxa"/>
          </w:tcPr>
          <w:p w:rsidR="00BF6095" w:rsidRPr="00BF6095" w:rsidRDefault="00BF6095" w:rsidP="003B3D50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BF6095">
              <w:rPr>
                <w:rFonts w:ascii="Times New Roman" w:hAnsi="Times New Roman" w:cs="Times New Roman"/>
                <w:b/>
                <w:caps/>
                <w:sz w:val="18"/>
              </w:rPr>
              <w:t>«НОШУЛЬ» СИКТ ОВМ</w:t>
            </w:r>
            <w:r w:rsidRPr="00BF6095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sym w:font="Times New Roman" w:char="00D6"/>
            </w:r>
            <w:r w:rsidRPr="00BF6095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ДЧ</w:t>
            </w:r>
            <w:r w:rsidRPr="00BF6095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sym w:font="Times New Roman" w:char="00D6"/>
            </w:r>
            <w:r w:rsidRPr="00BF6095">
              <w:rPr>
                <w:rFonts w:ascii="Times New Roman" w:hAnsi="Times New Roman" w:cs="Times New Roman"/>
                <w:b/>
                <w:caps/>
                <w:sz w:val="18"/>
              </w:rPr>
              <w:t>МИНСА  АДМИНИСТРАЦИЯ</w:t>
            </w:r>
          </w:p>
          <w:p w:rsidR="00BF6095" w:rsidRPr="00BF6095" w:rsidRDefault="00BF6095" w:rsidP="003B3D50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BF6095">
              <w:rPr>
                <w:rFonts w:ascii="Times New Roman" w:hAnsi="Times New Roman" w:cs="Times New Roman"/>
                <w:b/>
                <w:caps/>
                <w:sz w:val="18"/>
              </w:rPr>
              <w:t xml:space="preserve"> </w:t>
            </w:r>
          </w:p>
          <w:p w:rsidR="00BF6095" w:rsidRPr="00BF6095" w:rsidRDefault="00BF6095" w:rsidP="003B3D50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BF6095">
              <w:rPr>
                <w:rFonts w:ascii="Times New Roman" w:hAnsi="Times New Roman" w:cs="Times New Roman"/>
                <w:b/>
                <w:caps/>
                <w:sz w:val="18"/>
              </w:rPr>
              <w:t xml:space="preserve"> </w:t>
            </w:r>
          </w:p>
        </w:tc>
        <w:tc>
          <w:tcPr>
            <w:tcW w:w="2193" w:type="dxa"/>
          </w:tcPr>
          <w:p w:rsidR="00BF6095" w:rsidRPr="00BF6095" w:rsidRDefault="00BF6095" w:rsidP="003B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095">
              <w:rPr>
                <w:rFonts w:ascii="Times New Roman" w:hAnsi="Times New Roman" w:cs="Times New Roman"/>
                <w:noProof/>
                <w:sz w:val="18"/>
              </w:rPr>
              <w:drawing>
                <wp:inline distT="0" distB="0" distL="0" distR="0">
                  <wp:extent cx="397510" cy="626110"/>
                  <wp:effectExtent l="19050" t="0" r="2540" b="0"/>
                  <wp:docPr id="1" name="Рисунок 1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095" w:rsidRPr="00BF6095" w:rsidRDefault="00BF6095" w:rsidP="003B3D5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28" w:type="dxa"/>
          </w:tcPr>
          <w:p w:rsidR="00BF6095" w:rsidRPr="00BF6095" w:rsidRDefault="00BF6095" w:rsidP="003B3D50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BF6095">
              <w:rPr>
                <w:rFonts w:ascii="Times New Roman" w:hAnsi="Times New Roman" w:cs="Times New Roman"/>
                <w:b/>
                <w:caps/>
                <w:sz w:val="18"/>
              </w:rPr>
              <w:t xml:space="preserve">АДМИНИСТРАЦИЯ </w:t>
            </w:r>
            <w:r w:rsidRPr="00BF6095">
              <w:rPr>
                <w:rFonts w:ascii="Times New Roman" w:hAnsi="Times New Roman" w:cs="Times New Roman"/>
                <w:b/>
                <w:caps/>
                <w:sz w:val="18"/>
              </w:rPr>
              <w:br/>
              <w:t>СЕЛЬСКОГО ПОСЕЛЕНИЯ «НОШУЛЬ»</w:t>
            </w:r>
          </w:p>
          <w:p w:rsidR="00BF6095" w:rsidRPr="00BF6095" w:rsidRDefault="00BF6095" w:rsidP="003B3D50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BF6095">
              <w:rPr>
                <w:rFonts w:ascii="Times New Roman" w:hAnsi="Times New Roman" w:cs="Times New Roman"/>
                <w:b/>
                <w:caps/>
                <w:sz w:val="18"/>
              </w:rPr>
              <w:t xml:space="preserve"> </w:t>
            </w:r>
          </w:p>
          <w:p w:rsidR="00BF6095" w:rsidRPr="00BF6095" w:rsidRDefault="00BF6095" w:rsidP="003B3D50">
            <w:pPr>
              <w:pStyle w:val="3"/>
              <w:rPr>
                <w:rFonts w:ascii="Times New Roman" w:hAnsi="Times New Roman"/>
                <w:caps/>
                <w:sz w:val="18"/>
              </w:rPr>
            </w:pPr>
          </w:p>
        </w:tc>
      </w:tr>
    </w:tbl>
    <w:p w:rsidR="00BF6095" w:rsidRPr="00BF6095" w:rsidRDefault="00BF6095" w:rsidP="00BF6095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</w:rPr>
      </w:pPr>
      <w:r w:rsidRPr="00BF6095">
        <w:rPr>
          <w:rFonts w:ascii="Times New Roman" w:hAnsi="Times New Roman" w:cs="Times New Roman"/>
          <w:b/>
          <w:caps/>
          <w:spacing w:val="20"/>
          <w:sz w:val="24"/>
        </w:rPr>
        <w:t>Постановление</w:t>
      </w:r>
    </w:p>
    <w:p w:rsidR="00BF6095" w:rsidRPr="00BF6095" w:rsidRDefault="00BF6095" w:rsidP="00BF6095">
      <w:pPr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</w:rPr>
      </w:pPr>
      <w:proofErr w:type="gramStart"/>
      <w:r w:rsidRPr="00BF6095">
        <w:rPr>
          <w:rFonts w:ascii="Times New Roman" w:hAnsi="Times New Roman" w:cs="Times New Roman"/>
          <w:b/>
          <w:caps/>
          <w:spacing w:val="20"/>
          <w:sz w:val="24"/>
        </w:rPr>
        <w:t>ШУ</w:t>
      </w:r>
      <w:r w:rsidRPr="00BF6095">
        <w:rPr>
          <w:rFonts w:ascii="Times New Roman" w:hAnsi="Times New Roman" w:cs="Times New Roman"/>
          <w:b/>
          <w:caps/>
          <w:sz w:val="24"/>
        </w:rPr>
        <w:sym w:font="Times New Roman" w:char="00D6"/>
      </w:r>
      <w:r w:rsidRPr="00BF6095">
        <w:rPr>
          <w:rFonts w:ascii="Times New Roman" w:hAnsi="Times New Roman" w:cs="Times New Roman"/>
          <w:b/>
          <w:caps/>
          <w:spacing w:val="20"/>
          <w:sz w:val="24"/>
        </w:rPr>
        <w:t>М</w:t>
      </w:r>
      <w:proofErr w:type="gramEnd"/>
      <w:r w:rsidRPr="00BF6095">
        <w:rPr>
          <w:rFonts w:ascii="Times New Roman" w:hAnsi="Times New Roman" w:cs="Times New Roman"/>
          <w:b/>
          <w:caps/>
          <w:color w:val="FF0000"/>
          <w:spacing w:val="20"/>
          <w:sz w:val="24"/>
        </w:rPr>
        <w:t xml:space="preserve"> </w:t>
      </w:r>
    </w:p>
    <w:tbl>
      <w:tblPr>
        <w:tblW w:w="99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"/>
        <w:gridCol w:w="571"/>
        <w:gridCol w:w="1711"/>
        <w:gridCol w:w="571"/>
        <w:gridCol w:w="285"/>
        <w:gridCol w:w="285"/>
        <w:gridCol w:w="4562"/>
        <w:gridCol w:w="474"/>
        <w:gridCol w:w="1140"/>
      </w:tblGrid>
      <w:tr w:rsidR="00BF6095" w:rsidRPr="00BF6095" w:rsidTr="00BF6095">
        <w:trPr>
          <w:trHeight w:val="337"/>
        </w:trPr>
        <w:tc>
          <w:tcPr>
            <w:tcW w:w="399" w:type="dxa"/>
            <w:shd w:val="clear" w:color="auto" w:fill="auto"/>
          </w:tcPr>
          <w:p w:rsidR="00BF6095" w:rsidRPr="00BF6095" w:rsidRDefault="00BF6095" w:rsidP="00BF6095">
            <w:pPr>
              <w:spacing w:before="240"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BF6095" w:rsidRPr="00BF6095" w:rsidRDefault="00BF6095" w:rsidP="003B3D5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03</w:t>
            </w:r>
          </w:p>
        </w:tc>
        <w:tc>
          <w:tcPr>
            <w:tcW w:w="1711" w:type="dxa"/>
            <w:shd w:val="clear" w:color="auto" w:fill="auto"/>
          </w:tcPr>
          <w:p w:rsidR="00BF6095" w:rsidRPr="00BF6095" w:rsidRDefault="00BF6095" w:rsidP="003B3D5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августа</w:t>
            </w:r>
          </w:p>
        </w:tc>
        <w:tc>
          <w:tcPr>
            <w:tcW w:w="571" w:type="dxa"/>
            <w:shd w:val="clear" w:color="auto" w:fill="auto"/>
          </w:tcPr>
          <w:p w:rsidR="00BF6095" w:rsidRPr="00BF6095" w:rsidRDefault="00BF6095" w:rsidP="003B3D5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5" w:type="dxa"/>
            <w:shd w:val="clear" w:color="auto" w:fill="auto"/>
          </w:tcPr>
          <w:p w:rsidR="00BF6095" w:rsidRPr="00BF6095" w:rsidRDefault="00BF6095" w:rsidP="003B3D5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285" w:type="dxa"/>
            <w:shd w:val="clear" w:color="auto" w:fill="auto"/>
          </w:tcPr>
          <w:p w:rsidR="00BF6095" w:rsidRPr="00BF6095" w:rsidRDefault="00BF6095" w:rsidP="003B3D5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BF609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BF609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62" w:type="dxa"/>
            <w:shd w:val="clear" w:color="auto" w:fill="auto"/>
          </w:tcPr>
          <w:p w:rsidR="00BF6095" w:rsidRPr="00BF6095" w:rsidRDefault="00BF6095" w:rsidP="003B3D5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BF6095" w:rsidRPr="00BF6095" w:rsidRDefault="00BF6095" w:rsidP="003B3D5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F609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BF6095" w:rsidRPr="00BF6095" w:rsidRDefault="00BF6095" w:rsidP="003B3D50">
            <w:pPr>
              <w:tabs>
                <w:tab w:val="center" w:pos="539"/>
              </w:tabs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</w:t>
            </w:r>
          </w:p>
        </w:tc>
      </w:tr>
      <w:tr w:rsidR="00BF6095" w:rsidRPr="00BF6095" w:rsidTr="00BF6095">
        <w:trPr>
          <w:trHeight w:val="48"/>
        </w:trPr>
        <w:tc>
          <w:tcPr>
            <w:tcW w:w="399" w:type="dxa"/>
            <w:shd w:val="clear" w:color="auto" w:fill="auto"/>
          </w:tcPr>
          <w:p w:rsidR="00BF6095" w:rsidRPr="00BF6095" w:rsidRDefault="00BF6095" w:rsidP="003B3D5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BF6095" w:rsidRPr="00BF6095" w:rsidRDefault="00BF6095" w:rsidP="003B3D50">
            <w:pPr>
              <w:spacing w:line="80" w:lineRule="exact"/>
              <w:jc w:val="right"/>
              <w:rPr>
                <w:rFonts w:ascii="Times New Roman" w:hAnsi="Times New Roman" w:cs="Times New Roman"/>
                <w:sz w:val="10"/>
              </w:rPr>
            </w:pPr>
            <w:r w:rsidRPr="00BF6095">
              <w:rPr>
                <w:rFonts w:ascii="Times New Roman" w:hAnsi="Times New Roman" w:cs="Times New Roman"/>
                <w:sz w:val="10"/>
              </w:rPr>
              <w:t>…………</w:t>
            </w:r>
          </w:p>
        </w:tc>
        <w:tc>
          <w:tcPr>
            <w:tcW w:w="1711" w:type="dxa"/>
            <w:shd w:val="clear" w:color="auto" w:fill="auto"/>
          </w:tcPr>
          <w:p w:rsidR="00BF6095" w:rsidRPr="00BF6095" w:rsidRDefault="00BF6095" w:rsidP="003B3D50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  <w:r w:rsidRPr="00BF6095">
              <w:rPr>
                <w:rFonts w:ascii="Times New Roman" w:hAnsi="Times New Roman" w:cs="Times New Roman"/>
                <w:sz w:val="10"/>
              </w:rPr>
              <w:t>…………………………………………</w:t>
            </w:r>
          </w:p>
        </w:tc>
        <w:tc>
          <w:tcPr>
            <w:tcW w:w="571" w:type="dxa"/>
            <w:shd w:val="clear" w:color="auto" w:fill="auto"/>
          </w:tcPr>
          <w:p w:rsidR="00BF6095" w:rsidRPr="00BF6095" w:rsidRDefault="00BF6095" w:rsidP="003B3D5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</w:tcPr>
          <w:p w:rsidR="00BF6095" w:rsidRPr="00BF6095" w:rsidRDefault="00BF6095" w:rsidP="003B3D5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  <w:r w:rsidRPr="00BF6095">
              <w:rPr>
                <w:rFonts w:ascii="Times New Roman" w:hAnsi="Times New Roman" w:cs="Times New Roman"/>
                <w:sz w:val="10"/>
              </w:rPr>
              <w:t>……</w:t>
            </w:r>
          </w:p>
        </w:tc>
        <w:tc>
          <w:tcPr>
            <w:tcW w:w="285" w:type="dxa"/>
            <w:shd w:val="clear" w:color="auto" w:fill="auto"/>
          </w:tcPr>
          <w:p w:rsidR="00BF6095" w:rsidRPr="00BF6095" w:rsidRDefault="00BF6095" w:rsidP="003B3D5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shd w:val="clear" w:color="auto" w:fill="auto"/>
          </w:tcPr>
          <w:p w:rsidR="00BF6095" w:rsidRPr="00BF6095" w:rsidRDefault="00BF6095" w:rsidP="003B3D5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shd w:val="clear" w:color="auto" w:fill="auto"/>
          </w:tcPr>
          <w:p w:rsidR="00BF6095" w:rsidRPr="00BF6095" w:rsidRDefault="00BF6095" w:rsidP="003B3D5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BF6095" w:rsidRPr="00BF6095" w:rsidRDefault="00BF6095" w:rsidP="003B3D50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  <w:r w:rsidRPr="00BF6095">
              <w:rPr>
                <w:rFonts w:ascii="Times New Roman" w:hAnsi="Times New Roman" w:cs="Times New Roman"/>
                <w:sz w:val="10"/>
              </w:rPr>
              <w:t>………………………</w:t>
            </w:r>
          </w:p>
        </w:tc>
      </w:tr>
      <w:tr w:rsidR="00BF6095" w:rsidRPr="00BF6095" w:rsidTr="00BF6095">
        <w:trPr>
          <w:trHeight w:val="536"/>
        </w:trPr>
        <w:tc>
          <w:tcPr>
            <w:tcW w:w="3822" w:type="dxa"/>
            <w:gridSpan w:val="6"/>
            <w:shd w:val="clear" w:color="auto" w:fill="auto"/>
          </w:tcPr>
          <w:p w:rsidR="00BF6095" w:rsidRPr="00BF6095" w:rsidRDefault="00BF6095" w:rsidP="003B3D50">
            <w:pPr>
              <w:spacing w:before="120" w:after="480"/>
              <w:jc w:val="center"/>
              <w:rPr>
                <w:rFonts w:ascii="Times New Roman" w:hAnsi="Times New Roman" w:cs="Times New Roman"/>
                <w:sz w:val="18"/>
              </w:rPr>
            </w:pPr>
            <w:r w:rsidRPr="00BF6095">
              <w:rPr>
                <w:rFonts w:ascii="Times New Roman" w:hAnsi="Times New Roman" w:cs="Times New Roman"/>
                <w:sz w:val="18"/>
              </w:rPr>
              <w:t>с. Ношуль, Прилузский район, Республика Коми</w:t>
            </w:r>
          </w:p>
        </w:tc>
        <w:tc>
          <w:tcPr>
            <w:tcW w:w="4562" w:type="dxa"/>
            <w:shd w:val="clear" w:color="auto" w:fill="auto"/>
          </w:tcPr>
          <w:p w:rsidR="00BF6095" w:rsidRPr="00BF6095" w:rsidRDefault="00BF6095" w:rsidP="003B3D50">
            <w:pPr>
              <w:spacing w:after="480"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shd w:val="clear" w:color="auto" w:fill="auto"/>
          </w:tcPr>
          <w:p w:rsidR="00BF6095" w:rsidRPr="00BF6095" w:rsidRDefault="00BF6095" w:rsidP="003B3D50">
            <w:pPr>
              <w:spacing w:after="480"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BF6095" w:rsidRPr="00BF6095" w:rsidRDefault="00BF6095" w:rsidP="003B3D50">
            <w:pPr>
              <w:spacing w:after="480" w:line="80" w:lineRule="exact"/>
              <w:rPr>
                <w:rFonts w:ascii="Times New Roman" w:hAnsi="Times New Roman" w:cs="Times New Roman"/>
                <w:sz w:val="10"/>
              </w:rPr>
            </w:pPr>
          </w:p>
        </w:tc>
      </w:tr>
    </w:tbl>
    <w:p w:rsidR="00BF6095" w:rsidRPr="00BF6095" w:rsidRDefault="00BF6095" w:rsidP="00BF6095">
      <w:pPr>
        <w:pStyle w:val="aa"/>
        <w:rPr>
          <w:rFonts w:ascii="Times New Roman" w:hAnsi="Times New Roman"/>
          <w:b/>
          <w:sz w:val="24"/>
          <w:szCs w:val="24"/>
        </w:rPr>
      </w:pPr>
      <w:r w:rsidRPr="00BF6095">
        <w:rPr>
          <w:rFonts w:ascii="Times New Roman" w:hAnsi="Times New Roman"/>
          <w:b/>
          <w:sz w:val="24"/>
          <w:szCs w:val="24"/>
        </w:rPr>
        <w:t xml:space="preserve">О выделении специальных мест для размещения предвыборных печатных агитационных материалов зарегистрированных кандидатов, избирательных объединений по дополнительным выборам депутатов Совета  муниципального района «Прилузский» Республики Коми шестого созыва  </w:t>
      </w:r>
    </w:p>
    <w:p w:rsidR="00BF6095" w:rsidRPr="00BF6095" w:rsidRDefault="00BF6095" w:rsidP="00BF6095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BF6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95" w:rsidRPr="00BF6095" w:rsidRDefault="00BF6095" w:rsidP="00BF6095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95">
        <w:rPr>
          <w:rFonts w:ascii="Times New Roman" w:hAnsi="Times New Roman" w:cs="Times New Roman"/>
          <w:sz w:val="24"/>
          <w:szCs w:val="24"/>
        </w:rPr>
        <w:t xml:space="preserve">     В соответствии с пунктом 7 статьи 54 Федерального закона от 12.06.2002 N 67-ФЗ "Об основных гарантиях избирательных прав и права на участие в референдуме граждан Российской Федерации», администрация сельского поселения «Ношуль» </w:t>
      </w:r>
      <w:r w:rsidRPr="00BF60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F6095" w:rsidRPr="00BF6095" w:rsidRDefault="00BF6095" w:rsidP="00BF6095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BF6095" w:rsidRPr="00BF6095" w:rsidRDefault="00BF6095" w:rsidP="00BF6095">
      <w:pPr>
        <w:numPr>
          <w:ilvl w:val="0"/>
          <w:numId w:val="33"/>
        </w:numPr>
        <w:tabs>
          <w:tab w:val="clear" w:pos="795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6095">
        <w:rPr>
          <w:rFonts w:ascii="Times New Roman" w:hAnsi="Times New Roman" w:cs="Times New Roman"/>
          <w:sz w:val="24"/>
          <w:szCs w:val="24"/>
        </w:rPr>
        <w:t xml:space="preserve">Выделить и оборудовать на территории избирательного участка №448 специальные места для размещения печатных агитационных материалов зарегистрированных кандидатов, избирательных объединений по дополнительным выборам депутатов Совета муниципального района «Прилузский» Республики Коми шестого созыва: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639"/>
      </w:tblGrid>
      <w:tr w:rsidR="00BF6095" w:rsidRPr="00BF6095" w:rsidTr="00BF6095">
        <w:tc>
          <w:tcPr>
            <w:tcW w:w="392" w:type="dxa"/>
            <w:vMerge w:val="restart"/>
          </w:tcPr>
          <w:p w:rsidR="00BF6095" w:rsidRPr="00BF6095" w:rsidRDefault="00BF6095" w:rsidP="003B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F6095" w:rsidRPr="00BF6095" w:rsidRDefault="00BF6095" w:rsidP="00BF6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библиотеки п.с</w:t>
            </w:r>
            <w:proofErr w:type="gramStart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Ваймес</w:t>
            </w:r>
            <w:proofErr w:type="spellEnd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BF6095" w:rsidRPr="00BF6095" w:rsidRDefault="00BF6095" w:rsidP="00BF6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Коми, Прилузский район,  п.с.т. </w:t>
            </w:r>
            <w:proofErr w:type="spellStart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Ваймес</w:t>
            </w:r>
            <w:proofErr w:type="spellEnd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, ул. Школьная, возле дома № 8;</w:t>
            </w:r>
          </w:p>
        </w:tc>
      </w:tr>
      <w:tr w:rsidR="00BF6095" w:rsidRPr="00BF6095" w:rsidTr="00BF6095">
        <w:tc>
          <w:tcPr>
            <w:tcW w:w="392" w:type="dxa"/>
            <w:vMerge/>
          </w:tcPr>
          <w:p w:rsidR="00BF6095" w:rsidRPr="00BF6095" w:rsidRDefault="00BF6095" w:rsidP="003B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F6095" w:rsidRPr="00BF6095" w:rsidRDefault="00BF6095" w:rsidP="00BF6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администрации сельского поселения «Ношуль»:                              -Республика Коми, Прилузский район, </w:t>
            </w:r>
            <w:proofErr w:type="spellStart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п.с.т</w:t>
            </w:r>
            <w:proofErr w:type="gramStart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едьвож</w:t>
            </w:r>
            <w:proofErr w:type="spellEnd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возле дома №10;</w:t>
            </w:r>
          </w:p>
        </w:tc>
      </w:tr>
      <w:tr w:rsidR="00BF6095" w:rsidRPr="00BF6095" w:rsidTr="00BF6095">
        <w:tc>
          <w:tcPr>
            <w:tcW w:w="392" w:type="dxa"/>
          </w:tcPr>
          <w:p w:rsidR="00BF6095" w:rsidRPr="00BF6095" w:rsidRDefault="00BF6095" w:rsidP="003B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F6095" w:rsidRPr="00BF6095" w:rsidRDefault="00BF6095" w:rsidP="003B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администрации сельского поселения «Ношуль»: </w:t>
            </w:r>
            <w:proofErr w:type="gramStart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- Коми, Прилузский район, п.с.т. </w:t>
            </w:r>
            <w:proofErr w:type="spellStart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Велдорья</w:t>
            </w:r>
            <w:proofErr w:type="spellEnd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возле дома №19; </w:t>
            </w:r>
            <w:proofErr w:type="gramEnd"/>
          </w:p>
        </w:tc>
      </w:tr>
      <w:tr w:rsidR="00BF6095" w:rsidRPr="00BF6095" w:rsidTr="00BF6095">
        <w:tc>
          <w:tcPr>
            <w:tcW w:w="392" w:type="dxa"/>
          </w:tcPr>
          <w:p w:rsidR="00BF6095" w:rsidRPr="00BF6095" w:rsidRDefault="00BF6095" w:rsidP="003B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F6095" w:rsidRPr="00BF6095" w:rsidRDefault="00BF6095" w:rsidP="003B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стенд администрации сельского поселения «Ношуль»:                                </w:t>
            </w:r>
            <w:proofErr w:type="gramStart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 Коми, Прилузский район, д. </w:t>
            </w:r>
            <w:proofErr w:type="spellStart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Оньмесь</w:t>
            </w:r>
            <w:proofErr w:type="spellEnd"/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, ул. Центральная, возле дома № 7;</w:t>
            </w:r>
          </w:p>
        </w:tc>
      </w:tr>
      <w:tr w:rsidR="00BF6095" w:rsidRPr="00BF6095" w:rsidTr="00BF6095">
        <w:tc>
          <w:tcPr>
            <w:tcW w:w="392" w:type="dxa"/>
          </w:tcPr>
          <w:p w:rsidR="00BF6095" w:rsidRPr="00BF6095" w:rsidRDefault="00BF6095" w:rsidP="003B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F6095" w:rsidRPr="00BF6095" w:rsidRDefault="00BF6095" w:rsidP="00BF6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стенд администрации сельского поселения «Ношуль»:                              - Республика Коми, Прилузский район, с. Верхолузье, ул. Центральная, возле дома №22;</w:t>
            </w:r>
          </w:p>
          <w:p w:rsidR="00BF6095" w:rsidRPr="00BF6095" w:rsidRDefault="00BF6095" w:rsidP="00BF6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95"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клуба с. Верхолузье: Республика Коми, Прилузский район, с. Верхолузье, ул. Центральная, возле дома №44.</w:t>
            </w:r>
          </w:p>
        </w:tc>
      </w:tr>
    </w:tbl>
    <w:p w:rsidR="00BF6095" w:rsidRPr="00BF6095" w:rsidRDefault="00BF6095" w:rsidP="00BF6095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6095" w:rsidRPr="00BF6095" w:rsidRDefault="00BF6095" w:rsidP="00BF6095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95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вступает в силу со дня опубликования </w:t>
      </w:r>
      <w:r w:rsidRPr="00BF6095">
        <w:rPr>
          <w:rFonts w:ascii="Times New Roman" w:hAnsi="Times New Roman" w:cs="Times New Roman"/>
          <w:color w:val="000000"/>
          <w:sz w:val="24"/>
          <w:szCs w:val="24"/>
        </w:rPr>
        <w:t xml:space="preserve"> в бюллетене  «Информационный вестник  Совета и администрации сельского поселения «Ношуль».  </w:t>
      </w:r>
    </w:p>
    <w:p w:rsidR="00BF6095" w:rsidRPr="00523BAC" w:rsidRDefault="00BF6095" w:rsidP="00523BAC">
      <w:pPr>
        <w:rPr>
          <w:rFonts w:ascii="Times New Roman" w:hAnsi="Times New Roman" w:cs="Times New Roman"/>
          <w:sz w:val="24"/>
          <w:szCs w:val="24"/>
        </w:rPr>
      </w:pPr>
      <w:r w:rsidRPr="00BF6095">
        <w:rPr>
          <w:rFonts w:ascii="Times New Roman" w:hAnsi="Times New Roman" w:cs="Times New Roman"/>
          <w:sz w:val="24"/>
          <w:szCs w:val="24"/>
        </w:rPr>
        <w:t xml:space="preserve"> Глава сельского поселения «Ношул</w:t>
      </w:r>
      <w:r w:rsidR="00523BAC">
        <w:rPr>
          <w:rFonts w:ascii="Times New Roman" w:hAnsi="Times New Roman" w:cs="Times New Roman"/>
          <w:sz w:val="24"/>
          <w:szCs w:val="24"/>
        </w:rPr>
        <w:t xml:space="preserve">ь»  _______________   С.Н. </w:t>
      </w:r>
      <w:proofErr w:type="spellStart"/>
      <w:r w:rsidR="00523BAC">
        <w:rPr>
          <w:rFonts w:ascii="Times New Roman" w:hAnsi="Times New Roman" w:cs="Times New Roman"/>
          <w:sz w:val="24"/>
          <w:szCs w:val="24"/>
        </w:rPr>
        <w:t>Елдин</w:t>
      </w:r>
      <w:proofErr w:type="spellEnd"/>
    </w:p>
    <w:p w:rsidR="00BF6095" w:rsidRDefault="00BF6095" w:rsidP="00BF6095">
      <w:pPr>
        <w:pStyle w:val="a4"/>
        <w:rPr>
          <w:b/>
          <w:sz w:val="24"/>
          <w:szCs w:val="24"/>
        </w:rPr>
      </w:pPr>
    </w:p>
    <w:p w:rsidR="00BF6095" w:rsidRDefault="00BF6095" w:rsidP="00BF6095">
      <w:pPr>
        <w:pStyle w:val="a4"/>
        <w:rPr>
          <w:b/>
          <w:sz w:val="24"/>
          <w:szCs w:val="24"/>
        </w:rPr>
      </w:pPr>
    </w:p>
    <w:p w:rsidR="00BF6095" w:rsidRDefault="00BF6095" w:rsidP="00BF6095">
      <w:pPr>
        <w:pStyle w:val="a4"/>
        <w:rPr>
          <w:b/>
          <w:sz w:val="24"/>
          <w:szCs w:val="24"/>
        </w:rPr>
      </w:pPr>
      <w:r w:rsidRPr="00FB3BD4">
        <w:rPr>
          <w:b/>
          <w:sz w:val="24"/>
          <w:szCs w:val="24"/>
          <w:lang w:val="en-US"/>
        </w:rPr>
        <w:t>III</w:t>
      </w:r>
      <w:r w:rsidRPr="00FB3BD4">
        <w:rPr>
          <w:b/>
          <w:sz w:val="24"/>
          <w:szCs w:val="24"/>
        </w:rPr>
        <w:t xml:space="preserve"> РАЗДЕЛ</w:t>
      </w:r>
    </w:p>
    <w:p w:rsidR="00523BAC" w:rsidRDefault="00523BAC" w:rsidP="00BF6095">
      <w:pPr>
        <w:pStyle w:val="a4"/>
        <w:rPr>
          <w:b/>
          <w:sz w:val="24"/>
          <w:szCs w:val="24"/>
        </w:rPr>
      </w:pPr>
    </w:p>
    <w:p w:rsidR="00523BAC" w:rsidRPr="0040716B" w:rsidRDefault="00523BAC" w:rsidP="00523BAC">
      <w:pPr>
        <w:pStyle w:val="a4"/>
        <w:rPr>
          <w:b/>
          <w:bCs/>
          <w:sz w:val="24"/>
          <w:szCs w:val="24"/>
        </w:rPr>
      </w:pPr>
      <w:r w:rsidRPr="0040716B">
        <w:rPr>
          <w:b/>
          <w:sz w:val="24"/>
          <w:szCs w:val="24"/>
        </w:rPr>
        <w:t>Рекомендации</w:t>
      </w:r>
    </w:p>
    <w:p w:rsidR="00BF6095" w:rsidRPr="00523BAC" w:rsidRDefault="00523BAC" w:rsidP="00523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41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публичных слушаний </w:t>
      </w:r>
      <w:r w:rsidRPr="00A74241">
        <w:rPr>
          <w:rFonts w:ascii="Times New Roman" w:hAnsi="Times New Roman" w:cs="Times New Roman"/>
          <w:b/>
          <w:sz w:val="24"/>
          <w:szCs w:val="24"/>
        </w:rPr>
        <w:t xml:space="preserve">по внесению изменений и дополнений                                    в Устав муниципального образования сельского поселения «Ношуль»  </w:t>
      </w:r>
    </w:p>
    <w:p w:rsidR="00A74241" w:rsidRPr="00A74241" w:rsidRDefault="00A74241" w:rsidP="00A74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41">
        <w:rPr>
          <w:rFonts w:ascii="Times New Roman" w:hAnsi="Times New Roman" w:cs="Times New Roman"/>
          <w:b/>
          <w:sz w:val="24"/>
          <w:szCs w:val="24"/>
        </w:rPr>
        <w:t>от 14 августа 2023 года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 xml:space="preserve">      Заслушав и обсудив информацию по внесению изменений и дополнений в Устав муниципального образования</w:t>
      </w:r>
      <w:r w:rsidRPr="00A7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241">
        <w:rPr>
          <w:rFonts w:ascii="Times New Roman" w:hAnsi="Times New Roman" w:cs="Times New Roman"/>
          <w:sz w:val="24"/>
          <w:szCs w:val="24"/>
        </w:rPr>
        <w:t>сельского поселения «Ношуль», участники публичных слушаний  рекомендуют одобрить вносимые изменения в статьи 7; 13; 14; 15; 18.1; 25 29; 38 Устава, а также внести изменения в статьи 28, 30 и 35 следующего содержания:</w:t>
      </w:r>
    </w:p>
    <w:p w:rsidR="00A74241" w:rsidRPr="00A74241" w:rsidRDefault="00633D9B" w:rsidP="00A74241">
      <w:pPr>
        <w:pStyle w:val="dt-p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b/>
        </w:rPr>
      </w:pPr>
      <w:hyperlink r:id="rId10" w:anchor="h991" w:tgtFrame="_blank" w:history="1">
        <w:r w:rsidR="00A74241" w:rsidRPr="00A74241">
          <w:rPr>
            <w:rStyle w:val="af1"/>
            <w:b/>
          </w:rPr>
          <w:t>Статью 28</w:t>
        </w:r>
      </w:hyperlink>
      <w:r w:rsidR="00A74241" w:rsidRPr="00A74241">
        <w:rPr>
          <w:b/>
        </w:rPr>
        <w:t> дополнить частью 9.3. следующего содержания:</w:t>
      </w:r>
    </w:p>
    <w:p w:rsidR="00A74241" w:rsidRPr="00A74241" w:rsidRDefault="00A74241" w:rsidP="00A74241">
      <w:pPr>
        <w:ind w:firstLine="1074"/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Style w:val="dt-m"/>
          <w:rFonts w:ascii="Times New Roman" w:hAnsi="Times New Roman" w:cs="Times New Roman"/>
          <w:sz w:val="24"/>
          <w:szCs w:val="24"/>
        </w:rPr>
        <w:t xml:space="preserve">«9.3. </w:t>
      </w:r>
      <w:proofErr w:type="gramStart"/>
      <w:r w:rsidRPr="00A74241">
        <w:rPr>
          <w:rFonts w:ascii="Times New Roman" w:hAnsi="Times New Roman" w:cs="Times New Roman"/>
          <w:sz w:val="24"/>
          <w:szCs w:val="24"/>
        </w:rPr>
        <w:t>Депутат,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A74241">
        <w:rPr>
          <w:rFonts w:ascii="Times New Roman" w:hAnsi="Times New Roman" w:cs="Times New Roman"/>
          <w:sz w:val="24"/>
          <w:szCs w:val="24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коррупции»</w:t>
      </w:r>
      <w:proofErr w:type="gramStart"/>
      <w:r w:rsidRPr="00A7424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A74241">
        <w:rPr>
          <w:rFonts w:ascii="Times New Roman" w:hAnsi="Times New Roman" w:cs="Times New Roman"/>
          <w:sz w:val="24"/>
          <w:szCs w:val="24"/>
        </w:rPr>
        <w:t>.</w:t>
      </w:r>
    </w:p>
    <w:p w:rsidR="00A74241" w:rsidRPr="00A74241" w:rsidRDefault="00633D9B" w:rsidP="00A74241">
      <w:pPr>
        <w:pStyle w:val="dt-p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textAlignment w:val="baseline"/>
        <w:rPr>
          <w:b/>
        </w:rPr>
      </w:pPr>
      <w:hyperlink r:id="rId11" w:anchor="h987" w:tgtFrame="_blank" w:history="1">
        <w:r w:rsidR="00A74241" w:rsidRPr="00A74241">
          <w:rPr>
            <w:rStyle w:val="af1"/>
            <w:b/>
          </w:rPr>
          <w:t>Статью 30</w:t>
        </w:r>
      </w:hyperlink>
      <w:r w:rsidR="00A74241" w:rsidRPr="00A74241">
        <w:rPr>
          <w:b/>
        </w:rPr>
        <w:t> дополнить частью 6.1. следующего содержания:</w:t>
      </w:r>
    </w:p>
    <w:p w:rsidR="00A74241" w:rsidRPr="00A74241" w:rsidRDefault="00A74241" w:rsidP="00A74241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241">
        <w:rPr>
          <w:rStyle w:val="dt-m"/>
          <w:rFonts w:ascii="Times New Roman" w:hAnsi="Times New Roman" w:cs="Times New Roman"/>
          <w:sz w:val="24"/>
          <w:szCs w:val="24"/>
        </w:rPr>
        <w:t>«6.1.</w:t>
      </w:r>
      <w:r w:rsidRPr="00A74241">
        <w:rPr>
          <w:rFonts w:ascii="Times New Roman" w:hAnsi="Times New Roman" w:cs="Times New Roman"/>
          <w:sz w:val="24"/>
          <w:szCs w:val="24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Федерального закона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A74241">
        <w:rPr>
          <w:rFonts w:ascii="Times New Roman" w:hAnsi="Times New Roman" w:cs="Times New Roman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</w:t>
      </w:r>
      <w:r w:rsidRPr="00A74241">
        <w:rPr>
          <w:rFonts w:ascii="Times New Roman" w:hAnsi="Times New Roman" w:cs="Times New Roman"/>
          <w:color w:val="000000"/>
          <w:sz w:val="24"/>
          <w:szCs w:val="24"/>
        </w:rPr>
        <w:t>водействии коррупции»</w:t>
      </w:r>
      <w:proofErr w:type="gramStart"/>
      <w:r w:rsidRPr="00A74241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A742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4241" w:rsidRPr="00A74241" w:rsidRDefault="00A74241" w:rsidP="00A74241">
      <w:pPr>
        <w:widowControl w:val="0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 xml:space="preserve">Статью 35 </w:t>
      </w:r>
      <w:r w:rsidRPr="00A74241">
        <w:rPr>
          <w:rFonts w:ascii="Times New Roman" w:hAnsi="Times New Roman" w:cs="Times New Roman"/>
          <w:b/>
          <w:sz w:val="24"/>
          <w:szCs w:val="24"/>
        </w:rPr>
        <w:t>Устава изложить в следующей редакции:</w:t>
      </w:r>
    </w:p>
    <w:p w:rsidR="00A74241" w:rsidRPr="00A74241" w:rsidRDefault="00A74241" w:rsidP="00A74241">
      <w:pPr>
        <w:pStyle w:val="6"/>
        <w:spacing w:line="276" w:lineRule="auto"/>
        <w:ind w:firstLine="567"/>
        <w:jc w:val="both"/>
        <w:rPr>
          <w:sz w:val="24"/>
          <w:szCs w:val="24"/>
        </w:rPr>
      </w:pPr>
      <w:r w:rsidRPr="00A74241">
        <w:rPr>
          <w:b w:val="0"/>
          <w:sz w:val="24"/>
          <w:szCs w:val="24"/>
        </w:rPr>
        <w:t>«</w:t>
      </w:r>
      <w:r w:rsidRPr="00A74241">
        <w:rPr>
          <w:sz w:val="24"/>
          <w:szCs w:val="24"/>
        </w:rPr>
        <w:t xml:space="preserve">Статья 35. Муниципальные правовые акты сельского поселения 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1. В систему муниципальных правовых актов сельского поселения входят: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241">
        <w:rPr>
          <w:rFonts w:ascii="Times New Roman" w:hAnsi="Times New Roman" w:cs="Times New Roman"/>
          <w:bCs/>
          <w:sz w:val="24"/>
          <w:szCs w:val="24"/>
        </w:rPr>
        <w:tab/>
        <w:t xml:space="preserve">1) устав </w:t>
      </w:r>
      <w:r w:rsidRPr="00A742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74241">
        <w:rPr>
          <w:rFonts w:ascii="Times New Roman" w:hAnsi="Times New Roman" w:cs="Times New Roman"/>
          <w:bCs/>
          <w:sz w:val="24"/>
          <w:szCs w:val="24"/>
        </w:rPr>
        <w:t>, правовые акты, принятые на местном референдуме;</w:t>
      </w:r>
    </w:p>
    <w:p w:rsidR="00A74241" w:rsidRDefault="00A74241" w:rsidP="00A742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241">
        <w:rPr>
          <w:rFonts w:ascii="Times New Roman" w:hAnsi="Times New Roman" w:cs="Times New Roman"/>
          <w:bCs/>
          <w:sz w:val="24"/>
          <w:szCs w:val="24"/>
        </w:rPr>
        <w:tab/>
        <w:t xml:space="preserve">2) нормативные и иные правовые акты Совета </w:t>
      </w:r>
      <w:r w:rsidRPr="00A742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74241">
        <w:rPr>
          <w:rFonts w:ascii="Times New Roman" w:hAnsi="Times New Roman" w:cs="Times New Roman"/>
          <w:bCs/>
          <w:sz w:val="24"/>
          <w:szCs w:val="24"/>
        </w:rPr>
        <w:t>;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74241">
        <w:rPr>
          <w:rFonts w:ascii="Times New Roman" w:hAnsi="Times New Roman" w:cs="Times New Roman"/>
          <w:bCs/>
          <w:sz w:val="24"/>
          <w:szCs w:val="24"/>
        </w:rPr>
        <w:t xml:space="preserve">3) правовые акты главы </w:t>
      </w:r>
      <w:r w:rsidRPr="00A742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74241">
        <w:rPr>
          <w:rFonts w:ascii="Times New Roman" w:hAnsi="Times New Roman" w:cs="Times New Roman"/>
          <w:bCs/>
          <w:sz w:val="24"/>
          <w:szCs w:val="24"/>
        </w:rPr>
        <w:t xml:space="preserve">, администрации сельского поселения и иных органов местного самоуправления и должностных лиц местного самоуправления, предусмотренных Уставом </w:t>
      </w:r>
      <w:r w:rsidRPr="00A742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74241">
        <w:rPr>
          <w:rFonts w:ascii="Times New Roman" w:hAnsi="Times New Roman" w:cs="Times New Roman"/>
          <w:bCs/>
          <w:sz w:val="24"/>
          <w:szCs w:val="24"/>
        </w:rPr>
        <w:t>.</w:t>
      </w:r>
    </w:p>
    <w:p w:rsidR="00A74241" w:rsidRPr="00A74241" w:rsidRDefault="00A74241" w:rsidP="00A7424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 xml:space="preserve">2. Устав сельского поселения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сельского </w:t>
      </w:r>
      <w:proofErr w:type="spellStart"/>
      <w:r w:rsidRPr="00A74241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Pr="00A742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7424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A74241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 сельского поселения не должны противоречить Уставу сельского поселения и правовым актам, принятым на местном референдуме. </w:t>
      </w:r>
    </w:p>
    <w:p w:rsidR="00A74241" w:rsidRPr="00A74241" w:rsidRDefault="00A74241" w:rsidP="00A7424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3. Уставом сельского поселения регулируются вопросы организации местного самоуправления на территории сельского поселения.</w:t>
      </w:r>
    </w:p>
    <w:p w:rsidR="00A74241" w:rsidRPr="00A74241" w:rsidRDefault="00A74241" w:rsidP="00A7424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A74241">
        <w:rPr>
          <w:rFonts w:ascii="Times New Roman" w:hAnsi="Times New Roman" w:cs="Times New Roman"/>
          <w:sz w:val="24"/>
          <w:szCs w:val="24"/>
        </w:rPr>
        <w:t>Совет сельского поселения по вопросам, отнесенным к его компетенции федеральными законами, законами Республики Коми, Уставом сельского поселения, принимает решения, устанавливающие правила, обязательные для исполнения на территории сельского поселения, решение об удалении главы сельского поселения в отставку, а также решения по вопросам организации деятельности Совета сельского поселения и по иным вопросам, отнесенным к его компетенции федеральными законами, законами Республики Коми, Уставом</w:t>
      </w:r>
      <w:proofErr w:type="gramEnd"/>
      <w:r w:rsidRPr="00A7424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 xml:space="preserve">Решения Совета сельского поселения,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Совета сельского поселения, если иное не установлено Федеральным законом № 131-ФЗ. </w:t>
      </w:r>
    </w:p>
    <w:p w:rsidR="00A74241" w:rsidRPr="00A74241" w:rsidRDefault="00A74241" w:rsidP="00A7424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A74241">
        <w:rPr>
          <w:rFonts w:ascii="Times New Roman" w:hAnsi="Times New Roman" w:cs="Times New Roman"/>
          <w:iCs/>
          <w:sz w:val="24"/>
          <w:szCs w:val="24"/>
        </w:rPr>
        <w:t xml:space="preserve">Нормативный правовой акт, принятый Советом сельского поселения,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поселения. </w:t>
      </w:r>
    </w:p>
    <w:p w:rsidR="00A74241" w:rsidRPr="00A74241" w:rsidRDefault="00A74241" w:rsidP="00A7424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6.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поселения, депутаты Совета сельского поселения (далее также – депутат), инициативные группы граждан, общественные объединения, органы территориального общественного самоуправления, прокурор Прилузского района.</w:t>
      </w:r>
    </w:p>
    <w:p w:rsidR="00A74241" w:rsidRPr="00A74241" w:rsidRDefault="00A74241" w:rsidP="00A74241">
      <w:pPr>
        <w:shd w:val="clear" w:color="auto" w:fill="FFFFFF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Проекты нормативных правовых актов Совета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сельского поселения только по инициативе главы сельского поселения или при наличии его заключения.</w:t>
      </w:r>
    </w:p>
    <w:p w:rsidR="00A74241" w:rsidRPr="00A74241" w:rsidRDefault="00A74241" w:rsidP="00A74241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gramStart"/>
      <w:r w:rsidRPr="00A74241">
        <w:rPr>
          <w:rFonts w:ascii="Times New Roman" w:hAnsi="Times New Roman" w:cs="Times New Roman"/>
          <w:sz w:val="24"/>
          <w:szCs w:val="24"/>
        </w:rPr>
        <w:t>Глава сельского поселения в пределах своих полномочий, установленных федеральными законами, законами Республики Коми, Уставом сельского поселения и решениями Совета сельского поселения, издает постановления и распоряжения по вопросам организации деятельности Совета сельского поселения, постановления администрации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</w:t>
      </w:r>
      <w:proofErr w:type="gramEnd"/>
      <w:r w:rsidRPr="00A74241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сельского поселения по вопросам организации работы администрации сельского поселения.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Глава сельского поселения издает постановления и распоряжения по иным вопросам, отнесенным к его компетенции Уставом сельского поселения в соответствии с Федеральным законом № 131-ФЗ, другими федеральными законами.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8.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Коми.</w:t>
      </w:r>
    </w:p>
    <w:p w:rsidR="00A74241" w:rsidRPr="00A74241" w:rsidRDefault="00A74241" w:rsidP="00A7424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 xml:space="preserve">9. Муниципальные правовые акты сельского поселения не должны противоречить Конституции Российской Федерации, федеральным конституционным законам, Федеральному закону № 131-ФЗ, другим федеральным законам и иным нормативным правовым актам Российской Федерации, а также Конституции Республики Коми, законам, иным нормативным правовым актам Республики Коми. 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10. Муниципальные правовые акты сельского поселения вступают в силу с момента их подписания, если иное не предусмотрено законодательством Российской Федерации, Уставом сельского поселения, самим муниципальным правовым актом.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11.Муниципальные нормативные правовые акты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Федерации.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12.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 в бюллетене «</w:t>
      </w:r>
      <w:r w:rsidRPr="00A74241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Информационный вестник Совета и </w:t>
      </w:r>
      <w:r w:rsidRPr="00A74241">
        <w:rPr>
          <w:rFonts w:ascii="Times New Roman" w:hAnsi="Times New Roman" w:cs="Times New Roman"/>
          <w:spacing w:val="1"/>
          <w:sz w:val="24"/>
          <w:szCs w:val="24"/>
        </w:rPr>
        <w:t>администрации сельского поселения «Ношуль»».</w:t>
      </w:r>
    </w:p>
    <w:p w:rsidR="00A74241" w:rsidRPr="00A74241" w:rsidRDefault="00A74241" w:rsidP="00A742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В соответствии со статьёй 2 Закона Российской Федерации от 27.12.1991 № 2124-1 «О средствах массовой информации» под периодическим печатным изданием понимается газета, журнал, альманах, бюллетень, иное издание, имеющее постоянное наименование (название), текущий номер и выходящее в свет не реже одного раза в год.</w:t>
      </w:r>
    </w:p>
    <w:p w:rsidR="00A74241" w:rsidRPr="00A74241" w:rsidRDefault="00A74241" w:rsidP="00A742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>Муниципальные правовые акты или соглашения, заключенные между органами местного самоуправления, подлежат опубликованию в течение 20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№ 131-ФЗ.</w:t>
      </w:r>
    </w:p>
    <w:p w:rsidR="00A74241" w:rsidRPr="00A74241" w:rsidRDefault="00A74241" w:rsidP="00A74241">
      <w:pPr>
        <w:pStyle w:val="af8"/>
        <w:shd w:val="clear" w:color="auto" w:fill="FFFFFF"/>
        <w:spacing w:before="0" w:beforeAutospacing="0" w:after="0" w:afterAutospacing="0" w:line="276" w:lineRule="auto"/>
        <w:jc w:val="both"/>
      </w:pPr>
      <w:r w:rsidRPr="00A74241">
        <w:tab/>
        <w:t xml:space="preserve">13. </w:t>
      </w:r>
      <w:proofErr w:type="gramStart"/>
      <w:r w:rsidRPr="00A74241">
        <w:t>Устав сельского поселения, муниципальные правовые акты о внесении в него изменений, а также иные муниципальные нормативные правовые акты дополнительно размещаются (опубликовываются) на портале Минюста России «Нормативные правовые акты в Российской Федерации» (</w:t>
      </w:r>
      <w:hyperlink r:id="rId12" w:history="1">
        <w:r w:rsidRPr="00A74241">
          <w:rPr>
            <w:rStyle w:val="hyperlink"/>
            <w:u w:val="single"/>
          </w:rPr>
          <w:t>http://pravo.minjust.ru</w:t>
        </w:r>
      </w:hyperlink>
      <w:r w:rsidRPr="00A74241">
        <w:t>, Эл.</w:t>
      </w:r>
      <w:proofErr w:type="gramEnd"/>
      <w:r w:rsidRPr="00A74241">
        <w:t xml:space="preserve"> № </w:t>
      </w:r>
      <w:proofErr w:type="gramStart"/>
      <w:r w:rsidRPr="00A74241">
        <w:t>ФС77-72471 от 05.03.2018).</w:t>
      </w:r>
      <w:proofErr w:type="gramEnd"/>
    </w:p>
    <w:p w:rsidR="00A74241" w:rsidRPr="00A74241" w:rsidRDefault="00A74241" w:rsidP="00A7424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 xml:space="preserve">14. </w:t>
      </w:r>
      <w:proofErr w:type="gramStart"/>
      <w:r w:rsidRPr="00A74241">
        <w:rPr>
          <w:rFonts w:ascii="Times New Roman" w:hAnsi="Times New Roman" w:cs="Times New Roman"/>
          <w:sz w:val="24"/>
          <w:szCs w:val="24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A74241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Российской Федерации (уполномоченным органом государственной власти Республики Коми).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4241">
        <w:rPr>
          <w:rFonts w:ascii="Times New Roman" w:hAnsi="Times New Roman" w:cs="Times New Roman"/>
          <w:sz w:val="24"/>
          <w:szCs w:val="24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A74241">
        <w:rPr>
          <w:rFonts w:ascii="Times New Roman" w:hAnsi="Times New Roman" w:cs="Times New Roman"/>
          <w:sz w:val="24"/>
          <w:szCs w:val="24"/>
        </w:rPr>
        <w:t xml:space="preserve">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сельского поселения - не позднее трех дней со дня принятия ими решения.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15. Муниципальные нормативные правовые акты поселения,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Коми.</w:t>
      </w:r>
    </w:p>
    <w:p w:rsidR="00A74241" w:rsidRPr="00A74241" w:rsidRDefault="00A74241" w:rsidP="00A742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 xml:space="preserve">16. </w:t>
      </w:r>
      <w:proofErr w:type="gramStart"/>
      <w:r w:rsidRPr="00A74241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 поселения,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сельского поселения в порядке, установленном муниципальными нормативными правовыми актами в соответствии с законом Республики Коми, за исключением:</w:t>
      </w:r>
      <w:proofErr w:type="gramEnd"/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1) проектов нормативных правовых актов Совета сельского поселения, устанавливающих, изменяющих, приостанавливающих, отменяющих местные налоги и сборы;</w:t>
      </w:r>
    </w:p>
    <w:p w:rsidR="00A74241" w:rsidRPr="00A74241" w:rsidRDefault="00A74241" w:rsidP="00A74241">
      <w:pPr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2) проектов нормативных правовых актов Совета сельского поселения, регулирующих бюджетные правоотношения.</w:t>
      </w:r>
    </w:p>
    <w:p w:rsidR="00A74241" w:rsidRPr="00A74241" w:rsidRDefault="00A74241" w:rsidP="00A742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ab/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</w:t>
      </w:r>
      <w:proofErr w:type="gramStart"/>
      <w:r w:rsidRPr="00A7424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74241" w:rsidRPr="00A74241" w:rsidRDefault="00A74241" w:rsidP="00A74241">
      <w:pPr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 xml:space="preserve"> Проголосовали:  «за» - 13 «против» - 0.</w:t>
      </w:r>
    </w:p>
    <w:p w:rsidR="00A74241" w:rsidRPr="00A74241" w:rsidRDefault="00A74241" w:rsidP="00A74241">
      <w:pPr>
        <w:ind w:right="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>Данные рекомендации обнародовать в бюллетене «Информационный вестник  Совета и администрации сельского поселения «Ношуль»» и передать для дальнейшего рассмотрения в Совет сельского поселения «Ношуль».</w:t>
      </w:r>
    </w:p>
    <w:p w:rsidR="00A74241" w:rsidRPr="00A74241" w:rsidRDefault="00A74241" w:rsidP="00A74241">
      <w:pPr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A7424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74241" w:rsidRPr="00A74241" w:rsidRDefault="00A74241" w:rsidP="00A74241">
      <w:pPr>
        <w:sectPr w:rsidR="00A74241" w:rsidRPr="00A74241" w:rsidSect="00523BAC">
          <w:footerReference w:type="default" r:id="rId13"/>
          <w:pgSz w:w="11906" w:h="16838"/>
          <w:pgMar w:top="567" w:right="851" w:bottom="426" w:left="1134" w:header="680" w:footer="0" w:gutter="0"/>
          <w:cols w:space="708"/>
          <w:docGrid w:linePitch="360"/>
        </w:sectPr>
      </w:pPr>
    </w:p>
    <w:p w:rsidR="00061FBD" w:rsidRDefault="00061FBD" w:rsidP="000854EA">
      <w:pPr>
        <w:rPr>
          <w:rFonts w:ascii="Arial" w:hAnsi="Arial" w:cs="Arial"/>
          <w:sz w:val="20"/>
          <w:szCs w:val="24"/>
        </w:rPr>
      </w:pPr>
    </w:p>
    <w:p w:rsidR="000854EA" w:rsidRPr="00DB2A23" w:rsidRDefault="000854EA" w:rsidP="000854EA">
      <w:pPr>
        <w:rPr>
          <w:rFonts w:ascii="Arial" w:hAnsi="Arial" w:cs="Arial"/>
          <w:sz w:val="20"/>
          <w:szCs w:val="24"/>
        </w:rPr>
      </w:pPr>
    </w:p>
    <w:p w:rsidR="009B3132" w:rsidRPr="007E216B" w:rsidRDefault="00633D9B" w:rsidP="002215E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8" style="position:absolute;margin-left:14.35pt;margin-top:-23.7pt;width:398.35pt;height:51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DA4539" w:rsidRDefault="00DA4539" w:rsidP="00327416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margin-left:-48.3pt;margin-top:498.25pt;width:448pt;height:2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" filled="f" stroked="f">
            <v:textbox style="mso-fit-shape-to-text:t"/>
          </v:shape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327416" w:rsidP="002215EC">
      <w:pPr>
        <w:tabs>
          <w:tab w:val="left" w:pos="0"/>
        </w:tabs>
        <w:rPr>
          <w:szCs w:val="24"/>
        </w:rPr>
      </w:pPr>
      <w:r w:rsidRPr="00327416">
        <w:rPr>
          <w:noProof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151765</wp:posOffset>
            </wp:positionV>
            <wp:extent cx="3009900" cy="2146300"/>
            <wp:effectExtent l="0" t="0" r="0" b="6350"/>
            <wp:wrapNone/>
            <wp:docPr id="205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33D9B">
        <w:rPr>
          <w:noProof/>
          <w:szCs w:val="24"/>
        </w:rPr>
        <w:pict>
          <v:rect id="_x0000_s1029" style="position:absolute;margin-left:224.6pt;margin-top:-.65pt;width:237pt;height:385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29">
              <w:txbxContent>
                <w:p w:rsidR="00DA4539" w:rsidRDefault="00DA4539" w:rsidP="0058379E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DA4539" w:rsidRDefault="00DA4539" w:rsidP="0058379E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proofErr w:type="spellStart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Pr="002215EC" w:rsidRDefault="00633D9B" w:rsidP="002215EC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shape id="Text Box 8" o:spid="_x0000_s1030" type="#_x0000_t202" style="position:absolute;margin-left:14.25pt;margin-top:264.6pt;width:440.35pt;height:8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" filled="f" stroked="f">
            <v:textbox style="mso-next-textbox:#Text Box 8;mso-fit-shape-to-text:t">
              <w:txbxContent>
                <w:p w:rsidR="00DA4539" w:rsidRDefault="00DA4539" w:rsidP="00327416">
                  <w:pPr>
                    <w:pStyle w:val="af8"/>
                    <w:spacing w:before="120" w:beforeAutospacing="0" w:after="0" w:afterAutospacing="0"/>
                    <w:textAlignment w:val="baseline"/>
                  </w:pP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«Информационный вестник» печатается в учреждении «Администрация сельского</w:t>
                  </w: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поселения «Ношуль»: 168150, Прилузский район, с. Ношуль, ул. Советская,  д.29.</w:t>
                  </w:r>
                </w:p>
                <w:p w:rsidR="00DA4539" w:rsidRDefault="00DA4539" w:rsidP="00327416">
                  <w:pPr>
                    <w:pStyle w:val="af8"/>
                    <w:spacing w:before="120" w:beforeAutospacing="0" w:after="0" w:afterAutospacing="0"/>
                    <w:textAlignment w:val="baseline"/>
                  </w:pP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Ответственный выпуска - Чукилева М.Н., тел. 31-1-59, 31-1-45</w:t>
                  </w:r>
                </w:p>
                <w:p w:rsidR="00DA4539" w:rsidRDefault="00DA4539" w:rsidP="00327416">
                  <w:pPr>
                    <w:pStyle w:val="af8"/>
                    <w:spacing w:before="120" w:beforeAutospacing="0" w:after="0" w:afterAutospacing="0"/>
                    <w:textAlignment w:val="baseline"/>
                  </w:pP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Тираж – </w:t>
                  </w:r>
                  <w:r w:rsidR="00A74241"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11 </w:t>
                  </w: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  <w:r w:rsidR="00A74241"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экземпляров</w:t>
                  </w:r>
                  <w:proofErr w:type="gramStart"/>
                  <w:r w:rsidR="00A74241"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.</w:t>
                  </w: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. </w:t>
                  </w:r>
                  <w:proofErr w:type="gram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Сдан в печать </w:t>
                  </w:r>
                  <w:r w:rsidR="00A74241"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17</w:t>
                  </w:r>
                  <w:r w:rsidR="000B172D"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  <w:r w:rsidR="00A74241"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августа</w:t>
                  </w: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2023г.</w:t>
                  </w:r>
                </w:p>
              </w:txbxContent>
            </v:textbox>
          </v:shape>
        </w:pict>
      </w:r>
    </w:p>
    <w:sectPr w:rsidR="009B3132" w:rsidRPr="002215EC" w:rsidSect="0064790A">
      <w:pgSz w:w="11906" w:h="16838"/>
      <w:pgMar w:top="709" w:right="851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71" w:rsidRDefault="002B0271" w:rsidP="00982F74">
      <w:pPr>
        <w:spacing w:after="0" w:line="240" w:lineRule="auto"/>
      </w:pPr>
      <w:r>
        <w:separator/>
      </w:r>
    </w:p>
  </w:endnote>
  <w:endnote w:type="continuationSeparator" w:id="0">
    <w:p w:rsidR="002B0271" w:rsidRDefault="002B0271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41" w:rsidRDefault="00A74241">
    <w:pPr>
      <w:pStyle w:val="afb"/>
    </w:pPr>
  </w:p>
  <w:p w:rsidR="00DA4539" w:rsidRDefault="00DA45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71" w:rsidRDefault="002B0271" w:rsidP="00982F74">
      <w:pPr>
        <w:spacing w:after="0" w:line="240" w:lineRule="auto"/>
      </w:pPr>
      <w:r>
        <w:separator/>
      </w:r>
    </w:p>
  </w:footnote>
  <w:footnote w:type="continuationSeparator" w:id="0">
    <w:p w:rsidR="002B0271" w:rsidRDefault="002B0271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CE1"/>
    <w:multiLevelType w:val="hybridMultilevel"/>
    <w:tmpl w:val="08166D16"/>
    <w:lvl w:ilvl="0" w:tplc="1CC040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5891"/>
    <w:multiLevelType w:val="hybridMultilevel"/>
    <w:tmpl w:val="14C08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592528"/>
    <w:multiLevelType w:val="hybridMultilevel"/>
    <w:tmpl w:val="D8BC30EE"/>
    <w:lvl w:ilvl="0" w:tplc="3028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72806DC"/>
    <w:multiLevelType w:val="hybridMultilevel"/>
    <w:tmpl w:val="53FA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645C0"/>
    <w:multiLevelType w:val="multilevel"/>
    <w:tmpl w:val="5F06C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0578AC"/>
    <w:multiLevelType w:val="hybridMultilevel"/>
    <w:tmpl w:val="B762BB2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1EF6030F"/>
    <w:multiLevelType w:val="hybridMultilevel"/>
    <w:tmpl w:val="70887308"/>
    <w:lvl w:ilvl="0" w:tplc="904C61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8B4DBE"/>
    <w:multiLevelType w:val="hybridMultilevel"/>
    <w:tmpl w:val="F994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D280A"/>
    <w:multiLevelType w:val="hybridMultilevel"/>
    <w:tmpl w:val="900CB2B0"/>
    <w:lvl w:ilvl="0" w:tplc="EC6EB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>
    <w:nsid w:val="279942C6"/>
    <w:multiLevelType w:val="hybridMultilevel"/>
    <w:tmpl w:val="D85E46AC"/>
    <w:lvl w:ilvl="0" w:tplc="252447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2310F8"/>
    <w:multiLevelType w:val="multilevel"/>
    <w:tmpl w:val="5F06C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321853"/>
    <w:multiLevelType w:val="hybridMultilevel"/>
    <w:tmpl w:val="424846A0"/>
    <w:lvl w:ilvl="0" w:tplc="A4BA1D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5E5AC7"/>
    <w:multiLevelType w:val="hybridMultilevel"/>
    <w:tmpl w:val="E9E2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A3E48"/>
    <w:multiLevelType w:val="hybridMultilevel"/>
    <w:tmpl w:val="A9B64798"/>
    <w:lvl w:ilvl="0" w:tplc="89C02E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3092D"/>
    <w:multiLevelType w:val="hybridMultilevel"/>
    <w:tmpl w:val="B97C77E2"/>
    <w:lvl w:ilvl="0" w:tplc="028274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69802CB"/>
    <w:multiLevelType w:val="hybridMultilevel"/>
    <w:tmpl w:val="83583B78"/>
    <w:lvl w:ilvl="0" w:tplc="CC1C0D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2D3107"/>
    <w:multiLevelType w:val="hybridMultilevel"/>
    <w:tmpl w:val="6B52B618"/>
    <w:lvl w:ilvl="0" w:tplc="6F7414F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>
    <w:nsid w:val="526A6282"/>
    <w:multiLevelType w:val="hybridMultilevel"/>
    <w:tmpl w:val="745C57DC"/>
    <w:lvl w:ilvl="0" w:tplc="E01C2F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37B2612"/>
    <w:multiLevelType w:val="hybridMultilevel"/>
    <w:tmpl w:val="B934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F1116"/>
    <w:multiLevelType w:val="hybridMultilevel"/>
    <w:tmpl w:val="DD5C98F0"/>
    <w:lvl w:ilvl="0" w:tplc="D804C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B6A9E"/>
    <w:multiLevelType w:val="hybridMultilevel"/>
    <w:tmpl w:val="93406F30"/>
    <w:lvl w:ilvl="0" w:tplc="F3605BC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9287768"/>
    <w:multiLevelType w:val="singleLevel"/>
    <w:tmpl w:val="E8D6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C471DC2"/>
    <w:multiLevelType w:val="hybridMultilevel"/>
    <w:tmpl w:val="4C7A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D192B"/>
    <w:multiLevelType w:val="hybridMultilevel"/>
    <w:tmpl w:val="B26C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DB7ABB"/>
    <w:multiLevelType w:val="hybridMultilevel"/>
    <w:tmpl w:val="7B2CA80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74360429"/>
    <w:multiLevelType w:val="hybridMultilevel"/>
    <w:tmpl w:val="1C924E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F42B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18"/>
  </w:num>
  <w:num w:numId="11">
    <w:abstractNumId w:val="27"/>
    <w:lvlOverride w:ilvl="0">
      <w:startOverride w:val="1"/>
    </w:lvlOverride>
  </w:num>
  <w:num w:numId="12">
    <w:abstractNumId w:val="22"/>
  </w:num>
  <w:num w:numId="13">
    <w:abstractNumId w:val="0"/>
  </w:num>
  <w:num w:numId="14">
    <w:abstractNumId w:val="10"/>
  </w:num>
  <w:num w:numId="15">
    <w:abstractNumId w:val="9"/>
  </w:num>
  <w:num w:numId="16">
    <w:abstractNumId w:val="32"/>
  </w:num>
  <w:num w:numId="17">
    <w:abstractNumId w:val="25"/>
  </w:num>
  <w:num w:numId="18">
    <w:abstractNumId w:val="3"/>
  </w:num>
  <w:num w:numId="19">
    <w:abstractNumId w:val="19"/>
  </w:num>
  <w:num w:numId="20">
    <w:abstractNumId w:val="30"/>
  </w:num>
  <w:num w:numId="21">
    <w:abstractNumId w:val="2"/>
  </w:num>
  <w:num w:numId="22">
    <w:abstractNumId w:val="7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14"/>
  </w:num>
  <w:num w:numId="28">
    <w:abstractNumId w:val="24"/>
  </w:num>
  <w:num w:numId="29">
    <w:abstractNumId w:val="12"/>
  </w:num>
  <w:num w:numId="30">
    <w:abstractNumId w:val="31"/>
  </w:num>
  <w:num w:numId="31">
    <w:abstractNumId w:val="29"/>
  </w:num>
  <w:num w:numId="32">
    <w:abstractNumId w:val="28"/>
  </w:num>
  <w:num w:numId="33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1584A"/>
    <w:rsid w:val="000375E5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5285"/>
    <w:rsid w:val="000A6928"/>
    <w:rsid w:val="000B172D"/>
    <w:rsid w:val="000B4B1A"/>
    <w:rsid w:val="000B6282"/>
    <w:rsid w:val="000D19E7"/>
    <w:rsid w:val="000D3DAA"/>
    <w:rsid w:val="000D495D"/>
    <w:rsid w:val="000E33B7"/>
    <w:rsid w:val="000E370F"/>
    <w:rsid w:val="001003FF"/>
    <w:rsid w:val="00112B41"/>
    <w:rsid w:val="001222F1"/>
    <w:rsid w:val="00123437"/>
    <w:rsid w:val="001373E1"/>
    <w:rsid w:val="00140391"/>
    <w:rsid w:val="00146C66"/>
    <w:rsid w:val="00147936"/>
    <w:rsid w:val="00154D1F"/>
    <w:rsid w:val="001550FD"/>
    <w:rsid w:val="00161AB9"/>
    <w:rsid w:val="00172905"/>
    <w:rsid w:val="00175C1D"/>
    <w:rsid w:val="00184043"/>
    <w:rsid w:val="00191B27"/>
    <w:rsid w:val="001C3352"/>
    <w:rsid w:val="001C390B"/>
    <w:rsid w:val="001C6962"/>
    <w:rsid w:val="001D0E32"/>
    <w:rsid w:val="00203C5C"/>
    <w:rsid w:val="00210443"/>
    <w:rsid w:val="00216511"/>
    <w:rsid w:val="002215EC"/>
    <w:rsid w:val="00222414"/>
    <w:rsid w:val="00227372"/>
    <w:rsid w:val="00233E1B"/>
    <w:rsid w:val="0023429F"/>
    <w:rsid w:val="00250667"/>
    <w:rsid w:val="00267E6F"/>
    <w:rsid w:val="0028233C"/>
    <w:rsid w:val="00285A5B"/>
    <w:rsid w:val="00293480"/>
    <w:rsid w:val="002935B9"/>
    <w:rsid w:val="002A6E1D"/>
    <w:rsid w:val="002B0271"/>
    <w:rsid w:val="002C53B4"/>
    <w:rsid w:val="002C5C1E"/>
    <w:rsid w:val="002C752D"/>
    <w:rsid w:val="002D397C"/>
    <w:rsid w:val="002E5094"/>
    <w:rsid w:val="002F4AE8"/>
    <w:rsid w:val="002F7CEB"/>
    <w:rsid w:val="00302C17"/>
    <w:rsid w:val="0030522A"/>
    <w:rsid w:val="00307725"/>
    <w:rsid w:val="00314186"/>
    <w:rsid w:val="00315CA0"/>
    <w:rsid w:val="00320D16"/>
    <w:rsid w:val="00324706"/>
    <w:rsid w:val="0032607B"/>
    <w:rsid w:val="00327416"/>
    <w:rsid w:val="00336C79"/>
    <w:rsid w:val="00371BF7"/>
    <w:rsid w:val="003734C3"/>
    <w:rsid w:val="003770BA"/>
    <w:rsid w:val="00390A74"/>
    <w:rsid w:val="00392A6D"/>
    <w:rsid w:val="003A2470"/>
    <w:rsid w:val="003C0BA3"/>
    <w:rsid w:val="003D3A03"/>
    <w:rsid w:val="003D5068"/>
    <w:rsid w:val="003E1D8B"/>
    <w:rsid w:val="003F644B"/>
    <w:rsid w:val="00407352"/>
    <w:rsid w:val="00430D17"/>
    <w:rsid w:val="004875E2"/>
    <w:rsid w:val="00497EC7"/>
    <w:rsid w:val="004A0434"/>
    <w:rsid w:val="004B42F5"/>
    <w:rsid w:val="004C0AA4"/>
    <w:rsid w:val="004E4EF9"/>
    <w:rsid w:val="004E6D0D"/>
    <w:rsid w:val="00503EE3"/>
    <w:rsid w:val="00506C1B"/>
    <w:rsid w:val="00517BCE"/>
    <w:rsid w:val="00523BAC"/>
    <w:rsid w:val="00525AAB"/>
    <w:rsid w:val="00532BAF"/>
    <w:rsid w:val="00534FFF"/>
    <w:rsid w:val="00541BE1"/>
    <w:rsid w:val="00543DF4"/>
    <w:rsid w:val="0054652B"/>
    <w:rsid w:val="00555F7B"/>
    <w:rsid w:val="00571F66"/>
    <w:rsid w:val="0057272D"/>
    <w:rsid w:val="005827A0"/>
    <w:rsid w:val="0058379E"/>
    <w:rsid w:val="005842DB"/>
    <w:rsid w:val="005960D1"/>
    <w:rsid w:val="005A1607"/>
    <w:rsid w:val="005B2ABB"/>
    <w:rsid w:val="005C036E"/>
    <w:rsid w:val="005C14D3"/>
    <w:rsid w:val="005C442D"/>
    <w:rsid w:val="005D0A7E"/>
    <w:rsid w:val="005D0E27"/>
    <w:rsid w:val="005D2544"/>
    <w:rsid w:val="005D35B4"/>
    <w:rsid w:val="005E2E75"/>
    <w:rsid w:val="005E44AC"/>
    <w:rsid w:val="005F7CF4"/>
    <w:rsid w:val="005F7D12"/>
    <w:rsid w:val="00600BD3"/>
    <w:rsid w:val="00601C3B"/>
    <w:rsid w:val="0061184D"/>
    <w:rsid w:val="006167D0"/>
    <w:rsid w:val="006265E0"/>
    <w:rsid w:val="00633793"/>
    <w:rsid w:val="00633D9B"/>
    <w:rsid w:val="00647436"/>
    <w:rsid w:val="0064790A"/>
    <w:rsid w:val="00647EF6"/>
    <w:rsid w:val="00652EAA"/>
    <w:rsid w:val="006774E9"/>
    <w:rsid w:val="00691DB4"/>
    <w:rsid w:val="006C196F"/>
    <w:rsid w:val="006C5BDC"/>
    <w:rsid w:val="006D0297"/>
    <w:rsid w:val="006E36F6"/>
    <w:rsid w:val="006F114E"/>
    <w:rsid w:val="00704ED3"/>
    <w:rsid w:val="00707A91"/>
    <w:rsid w:val="007146C0"/>
    <w:rsid w:val="00715D80"/>
    <w:rsid w:val="0071747F"/>
    <w:rsid w:val="00727F98"/>
    <w:rsid w:val="00744B48"/>
    <w:rsid w:val="00751904"/>
    <w:rsid w:val="00751AD5"/>
    <w:rsid w:val="00763F09"/>
    <w:rsid w:val="00774F5B"/>
    <w:rsid w:val="00780D54"/>
    <w:rsid w:val="007904FE"/>
    <w:rsid w:val="007A069A"/>
    <w:rsid w:val="007A3B71"/>
    <w:rsid w:val="007B3C2A"/>
    <w:rsid w:val="007C6041"/>
    <w:rsid w:val="007D24CE"/>
    <w:rsid w:val="007D7AB3"/>
    <w:rsid w:val="007E0201"/>
    <w:rsid w:val="007E216B"/>
    <w:rsid w:val="007E5447"/>
    <w:rsid w:val="007F1191"/>
    <w:rsid w:val="008024D4"/>
    <w:rsid w:val="00802841"/>
    <w:rsid w:val="008045D3"/>
    <w:rsid w:val="00810849"/>
    <w:rsid w:val="0083288B"/>
    <w:rsid w:val="008359B5"/>
    <w:rsid w:val="00835E7F"/>
    <w:rsid w:val="00835FD5"/>
    <w:rsid w:val="008552CA"/>
    <w:rsid w:val="00855631"/>
    <w:rsid w:val="00856FC3"/>
    <w:rsid w:val="00862008"/>
    <w:rsid w:val="00863E78"/>
    <w:rsid w:val="0087552A"/>
    <w:rsid w:val="0087704E"/>
    <w:rsid w:val="00893ECF"/>
    <w:rsid w:val="008A2895"/>
    <w:rsid w:val="008B0A84"/>
    <w:rsid w:val="008B5825"/>
    <w:rsid w:val="008C1589"/>
    <w:rsid w:val="008C22D4"/>
    <w:rsid w:val="008E5EFE"/>
    <w:rsid w:val="008E60CE"/>
    <w:rsid w:val="008E7250"/>
    <w:rsid w:val="008F2C61"/>
    <w:rsid w:val="008F5DD8"/>
    <w:rsid w:val="00900882"/>
    <w:rsid w:val="00902837"/>
    <w:rsid w:val="009072D1"/>
    <w:rsid w:val="009113BC"/>
    <w:rsid w:val="00921CA5"/>
    <w:rsid w:val="00945257"/>
    <w:rsid w:val="0096734D"/>
    <w:rsid w:val="00975017"/>
    <w:rsid w:val="00980E20"/>
    <w:rsid w:val="00982F74"/>
    <w:rsid w:val="009B3132"/>
    <w:rsid w:val="009C1825"/>
    <w:rsid w:val="009C2BE0"/>
    <w:rsid w:val="009D409F"/>
    <w:rsid w:val="009D49EC"/>
    <w:rsid w:val="009E4559"/>
    <w:rsid w:val="009F31ED"/>
    <w:rsid w:val="009F4EC4"/>
    <w:rsid w:val="00A02975"/>
    <w:rsid w:val="00A0429F"/>
    <w:rsid w:val="00A30597"/>
    <w:rsid w:val="00A35889"/>
    <w:rsid w:val="00A43FBB"/>
    <w:rsid w:val="00A44D0A"/>
    <w:rsid w:val="00A51E07"/>
    <w:rsid w:val="00A606A5"/>
    <w:rsid w:val="00A62E31"/>
    <w:rsid w:val="00A66C00"/>
    <w:rsid w:val="00A74241"/>
    <w:rsid w:val="00A74D89"/>
    <w:rsid w:val="00A74EB9"/>
    <w:rsid w:val="00A76115"/>
    <w:rsid w:val="00A80CC5"/>
    <w:rsid w:val="00A82593"/>
    <w:rsid w:val="00A955C7"/>
    <w:rsid w:val="00AA229A"/>
    <w:rsid w:val="00AA2627"/>
    <w:rsid w:val="00AA6688"/>
    <w:rsid w:val="00AA7EC9"/>
    <w:rsid w:val="00AC15E5"/>
    <w:rsid w:val="00AD2A9F"/>
    <w:rsid w:val="00AE38CC"/>
    <w:rsid w:val="00AE4200"/>
    <w:rsid w:val="00AF5186"/>
    <w:rsid w:val="00B0057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A60B4"/>
    <w:rsid w:val="00BA6297"/>
    <w:rsid w:val="00BA7F05"/>
    <w:rsid w:val="00BD4669"/>
    <w:rsid w:val="00BD7E16"/>
    <w:rsid w:val="00BE3C17"/>
    <w:rsid w:val="00BF6095"/>
    <w:rsid w:val="00BF7619"/>
    <w:rsid w:val="00C077D8"/>
    <w:rsid w:val="00C115C0"/>
    <w:rsid w:val="00C14384"/>
    <w:rsid w:val="00C215A6"/>
    <w:rsid w:val="00C2247D"/>
    <w:rsid w:val="00C23562"/>
    <w:rsid w:val="00C52E2B"/>
    <w:rsid w:val="00C6215E"/>
    <w:rsid w:val="00C73836"/>
    <w:rsid w:val="00C845DC"/>
    <w:rsid w:val="00C90B86"/>
    <w:rsid w:val="00CB371E"/>
    <w:rsid w:val="00CB3827"/>
    <w:rsid w:val="00CB4826"/>
    <w:rsid w:val="00CC179F"/>
    <w:rsid w:val="00CC2CA1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2232C"/>
    <w:rsid w:val="00D23657"/>
    <w:rsid w:val="00D305E3"/>
    <w:rsid w:val="00D3474B"/>
    <w:rsid w:val="00D424BD"/>
    <w:rsid w:val="00D4660E"/>
    <w:rsid w:val="00D46CC4"/>
    <w:rsid w:val="00D551AB"/>
    <w:rsid w:val="00D556C3"/>
    <w:rsid w:val="00D6122F"/>
    <w:rsid w:val="00D652BF"/>
    <w:rsid w:val="00D67265"/>
    <w:rsid w:val="00D744C8"/>
    <w:rsid w:val="00D86805"/>
    <w:rsid w:val="00D95ABE"/>
    <w:rsid w:val="00D96264"/>
    <w:rsid w:val="00DA4539"/>
    <w:rsid w:val="00DB67A6"/>
    <w:rsid w:val="00DE0A1A"/>
    <w:rsid w:val="00E1357D"/>
    <w:rsid w:val="00E13991"/>
    <w:rsid w:val="00E34677"/>
    <w:rsid w:val="00E348D8"/>
    <w:rsid w:val="00E40A43"/>
    <w:rsid w:val="00E413E9"/>
    <w:rsid w:val="00E451C9"/>
    <w:rsid w:val="00E51BC1"/>
    <w:rsid w:val="00E57EE8"/>
    <w:rsid w:val="00E930A8"/>
    <w:rsid w:val="00E938EE"/>
    <w:rsid w:val="00EC0156"/>
    <w:rsid w:val="00EC4016"/>
    <w:rsid w:val="00ED220B"/>
    <w:rsid w:val="00ED40D1"/>
    <w:rsid w:val="00EE05CD"/>
    <w:rsid w:val="00EE38E0"/>
    <w:rsid w:val="00EE4C86"/>
    <w:rsid w:val="00EE5F7D"/>
    <w:rsid w:val="00EE6287"/>
    <w:rsid w:val="00F070EF"/>
    <w:rsid w:val="00F279DA"/>
    <w:rsid w:val="00F33C8F"/>
    <w:rsid w:val="00F40189"/>
    <w:rsid w:val="00F51D56"/>
    <w:rsid w:val="00F52516"/>
    <w:rsid w:val="00F6375E"/>
    <w:rsid w:val="00F66D3E"/>
    <w:rsid w:val="00F7076C"/>
    <w:rsid w:val="00F77437"/>
    <w:rsid w:val="00F84332"/>
    <w:rsid w:val="00FA1497"/>
    <w:rsid w:val="00FA4F27"/>
    <w:rsid w:val="00FA6022"/>
    <w:rsid w:val="00FB3BD4"/>
    <w:rsid w:val="00FB45D1"/>
    <w:rsid w:val="00FB7683"/>
    <w:rsid w:val="00FD70FC"/>
    <w:rsid w:val="00FE2664"/>
    <w:rsid w:val="00FE56CE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A742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uiPriority w:val="22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basedOn w:val="a0"/>
    <w:link w:val="afa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er"/>
    <w:basedOn w:val="a0"/>
    <w:link w:val="afc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1"/>
    <w:link w:val="afb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Document Map"/>
    <w:basedOn w:val="a0"/>
    <w:link w:val="afe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0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1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2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3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8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742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dt-m">
    <w:name w:val="dt-m"/>
    <w:basedOn w:val="a1"/>
    <w:rsid w:val="00A74241"/>
  </w:style>
  <w:style w:type="character" w:customStyle="1" w:styleId="hyperlink">
    <w:name w:val="hyperlink"/>
    <w:rsid w:val="00A74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minju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495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95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09A2-9DB9-4707-A0B4-2B44B204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9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2020-11-19T09:10:00Z</dcterms:created>
  <dcterms:modified xsi:type="dcterms:W3CDTF">2023-09-13T11:07:00Z</dcterms:modified>
</cp:coreProperties>
</file>